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815730" w14:textId="77777777" w:rsidR="009605C5" w:rsidRDefault="009605C5">
      <w:pPr>
        <w:spacing w:after="0" w:line="360" w:lineRule="auto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 w14:paraId="13FA6D2F" w14:textId="77777777" w:rsidR="009605C5" w:rsidRDefault="009605C5">
      <w:pPr>
        <w:spacing w:after="0" w:line="360" w:lineRule="auto"/>
        <w:jc w:val="center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 w14:paraId="093B6604" w14:textId="75AC792F" w:rsidR="009605C5" w:rsidRDefault="007D35C6">
      <w:pPr>
        <w:spacing w:after="0" w:line="360" w:lineRule="auto"/>
        <w:jc w:val="center"/>
        <w:rPr>
          <w:rFonts w:ascii="Open Sans SemiBold" w:eastAsia="Times New Roman" w:hAnsi="Open Sans SemiBold" w:cs="Open Sans SemiBold"/>
          <w:b/>
          <w:color w:val="595959" w:themeColor="text1" w:themeTint="A6"/>
          <w:lang w:val="es-ES_tradnl" w:eastAsia="es-ES_tradnl"/>
        </w:rPr>
      </w:pPr>
      <w:r>
        <w:rPr>
          <w:rFonts w:ascii="Open Sans SemiBold" w:eastAsia="Times New Roman" w:hAnsi="Open Sans SemiBold" w:cs="Open Sans SemiBold"/>
          <w:b/>
          <w:color w:val="595959" w:themeColor="text1" w:themeTint="A6"/>
          <w:lang w:val="es-ES_tradnl" w:eastAsia="es-ES_tradnl"/>
        </w:rPr>
        <w:t>DECLARACION JURADA DEL MEDICO TRATANTE</w:t>
      </w:r>
      <w:r w:rsidR="00D87FF8">
        <w:rPr>
          <w:rFonts w:ascii="Open Sans SemiBold" w:eastAsia="Times New Roman" w:hAnsi="Open Sans SemiBold" w:cs="Open Sans SemiBold"/>
          <w:b/>
          <w:color w:val="595959" w:themeColor="text1" w:themeTint="A6"/>
          <w:lang w:val="es-ES_tradnl" w:eastAsia="es-ES_tradnl"/>
        </w:rPr>
        <w:t xml:space="preserve"> </w:t>
      </w:r>
      <w:r>
        <w:rPr>
          <w:rFonts w:ascii="Open Sans SemiBold" w:eastAsia="Times New Roman" w:hAnsi="Open Sans SemiBold" w:cs="Open Sans SemiBold"/>
          <w:b/>
          <w:color w:val="595959" w:themeColor="text1" w:themeTint="A6"/>
          <w:lang w:val="es-ES_tradnl" w:eastAsia="es-ES_tradnl"/>
        </w:rPr>
        <w:t>PARA EL USO DE</w:t>
      </w:r>
    </w:p>
    <w:p w14:paraId="46C554EF" w14:textId="77777777" w:rsidR="009605C5" w:rsidRDefault="007D35C6">
      <w:pPr>
        <w:spacing w:after="0" w:line="360" w:lineRule="auto"/>
        <w:jc w:val="center"/>
        <w:rPr>
          <w:rFonts w:ascii="Open Sans SemiBold" w:eastAsia="Times New Roman" w:hAnsi="Open Sans SemiBold" w:cs="Open Sans SemiBold"/>
          <w:b/>
          <w:color w:val="595959" w:themeColor="text1" w:themeTint="A6"/>
          <w:lang w:val="es-ES_tradnl" w:eastAsia="es-ES_tradnl"/>
        </w:rPr>
      </w:pPr>
      <w:r>
        <w:rPr>
          <w:rFonts w:ascii="Open Sans SemiBold" w:eastAsia="Times New Roman" w:hAnsi="Open Sans SemiBold" w:cs="Open Sans SemiBold"/>
          <w:b/>
          <w:color w:val="595959" w:themeColor="text1" w:themeTint="A6"/>
          <w:lang w:val="es-ES_tradnl" w:eastAsia="es-ES_tradnl"/>
        </w:rPr>
        <w:t>LISDEXANFETAMINA DIMESILATO</w:t>
      </w:r>
    </w:p>
    <w:p w14:paraId="1B58387B" w14:textId="77777777" w:rsidR="009605C5" w:rsidRDefault="009605C5">
      <w:pPr>
        <w:spacing w:after="0" w:line="360" w:lineRule="auto"/>
        <w:jc w:val="center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 w14:paraId="227B907D" w14:textId="77777777" w:rsidR="009605C5" w:rsidRDefault="007D35C6">
      <w:pPr>
        <w:spacing w:after="0" w:line="600" w:lineRule="auto"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El que suscribe Dr/Dra.......................................................................................................................................</w:t>
      </w:r>
    </w:p>
    <w:p w14:paraId="7962E206" w14:textId="77777777" w:rsidR="009605C5" w:rsidRDefault="007D35C6">
      <w:pPr>
        <w:spacing w:after="0" w:line="360" w:lineRule="auto"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con título de Especialista en …………………………………………………………</w:t>
      </w:r>
      <w:proofErr w:type="gramStart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…….</w:t>
      </w:r>
      <w:proofErr w:type="gramEnd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. habilitado por el Ministerio de Salud Pública </w:t>
      </w:r>
    </w:p>
    <w:p w14:paraId="6185FF7B" w14:textId="77777777" w:rsidR="009605C5" w:rsidRDefault="007D35C6">
      <w:pPr>
        <w:spacing w:after="0" w:line="600" w:lineRule="auto"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 </w:t>
      </w:r>
    </w:p>
    <w:p w14:paraId="6CA702E6" w14:textId="77777777" w:rsidR="009605C5" w:rsidRDefault="007D35C6">
      <w:pPr>
        <w:spacing w:after="0" w:line="360" w:lineRule="auto"/>
        <w:jc w:val="center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  <w:t>DECLARO:</w:t>
      </w:r>
    </w:p>
    <w:p w14:paraId="5E271D00" w14:textId="77777777" w:rsidR="009605C5" w:rsidRDefault="007D35C6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Open Sans" w:eastAsia="Times New Roman" w:hAnsi="Open Sans" w:cs="Open Sans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Que estoy en total conocimiento que la Lisdexanfetamina </w:t>
      </w:r>
      <w:proofErr w:type="spellStart"/>
      <w:r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dimesilato</w:t>
      </w:r>
      <w:proofErr w:type="spellEnd"/>
      <w:r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, es un profármaco, farmacológicamente inactivo, que al administrarse por vía oral se absorbe rápidamente desde el tracto intestinal y se hidroliza en dexanfetamina que es el responsable de la actividad del fármaco.</w:t>
      </w:r>
    </w:p>
    <w:p w14:paraId="1D907520" w14:textId="77777777" w:rsidR="009605C5" w:rsidRDefault="007D35C6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Open Sans" w:eastAsia="Times New Roman" w:hAnsi="Open Sans" w:cs="Open Sans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Que está indicado para el trastorno por déficit de atención e hiperactividad (TDAH) en adultos y niños de 6 años en adelante y para el trastorno por atracones (TA) de moderado a grave en adultos.</w:t>
      </w:r>
    </w:p>
    <w:p w14:paraId="49EA0439" w14:textId="77777777" w:rsidR="009605C5" w:rsidRDefault="007D35C6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Open Sans" w:eastAsia="Times New Roman" w:hAnsi="Open Sans" w:cs="Open Sans"/>
          <w:sz w:val="20"/>
          <w:szCs w:val="20"/>
          <w:lang w:eastAsia="es-ES_tradnl"/>
        </w:rPr>
      </w:pPr>
      <w:proofErr w:type="gramStart"/>
      <w:r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Que </w:t>
      </w:r>
      <w:r>
        <w:rPr>
          <w:rFonts w:ascii="Open Sans" w:eastAsia="Times New Roman" w:hAnsi="Open Sans" w:cs="Open Sans"/>
          <w:sz w:val="20"/>
          <w:szCs w:val="20"/>
          <w:lang w:eastAsia="es-ES_tradnl"/>
        </w:rPr>
        <w:t xml:space="preserve"> por</w:t>
      </w:r>
      <w:proofErr w:type="gramEnd"/>
      <w:r>
        <w:rPr>
          <w:rFonts w:ascii="Open Sans" w:eastAsia="Times New Roman" w:hAnsi="Open Sans" w:cs="Open Sans"/>
          <w:sz w:val="20"/>
          <w:szCs w:val="20"/>
          <w:lang w:eastAsia="es-ES_tradnl"/>
        </w:rPr>
        <w:t xml:space="preserve"> tratarse de un medicamento psicoestimulante, su potencial de abuso, mal uso,  adicción, reacciones adversas potencialmente graves, la necesidad de definir población de riesgo e interacciones de riesgo,  justifica la aplicación de una farmacovigilancia activa. </w:t>
      </w:r>
    </w:p>
    <w:p w14:paraId="31B0D001" w14:textId="77777777" w:rsidR="009605C5" w:rsidRDefault="007D35C6">
      <w:pPr>
        <w:pStyle w:val="Prrafodelista"/>
        <w:numPr>
          <w:ilvl w:val="0"/>
          <w:numId w:val="4"/>
        </w:numPr>
        <w:spacing w:line="480" w:lineRule="auto"/>
        <w:rPr>
          <w:rFonts w:ascii="Open Sans" w:eastAsia="Times New Roman" w:hAnsi="Open Sans" w:cs="Open Sans"/>
          <w:sz w:val="20"/>
          <w:szCs w:val="20"/>
          <w:lang w:eastAsia="es-ES_tradnl"/>
        </w:rPr>
      </w:pPr>
      <w:proofErr w:type="gramStart"/>
      <w:r>
        <w:rPr>
          <w:rFonts w:ascii="Open Sans" w:eastAsia="Times New Roman" w:hAnsi="Open Sans" w:cs="Open Sans"/>
          <w:sz w:val="20"/>
          <w:szCs w:val="20"/>
          <w:lang w:eastAsia="es-ES_tradnl"/>
        </w:rPr>
        <w:t>Que</w:t>
      </w:r>
      <w:proofErr w:type="gramEnd"/>
      <w:r>
        <w:rPr>
          <w:rFonts w:ascii="Open Sans" w:eastAsia="Times New Roman" w:hAnsi="Open Sans" w:cs="Open Sans"/>
          <w:sz w:val="20"/>
          <w:szCs w:val="20"/>
          <w:lang w:eastAsia="es-ES_tradnl"/>
        </w:rPr>
        <w:t xml:space="preserve"> debido al potencial de abuso y uso indebido, durante todo el tratamiento con lisdexanfetamina </w:t>
      </w:r>
      <w:proofErr w:type="spellStart"/>
      <w:r>
        <w:rPr>
          <w:rFonts w:ascii="Open Sans" w:eastAsia="Times New Roman" w:hAnsi="Open Sans" w:cs="Open Sans"/>
          <w:sz w:val="20"/>
          <w:szCs w:val="20"/>
          <w:lang w:eastAsia="es-ES_tradnl"/>
        </w:rPr>
        <w:t>dimesilato</w:t>
      </w:r>
      <w:proofErr w:type="spellEnd"/>
      <w:r>
        <w:rPr>
          <w:rFonts w:ascii="Open Sans" w:eastAsia="Times New Roman" w:hAnsi="Open Sans" w:cs="Open Sans"/>
          <w:sz w:val="20"/>
          <w:szCs w:val="20"/>
          <w:lang w:eastAsia="es-ES_tradnl"/>
        </w:rPr>
        <w:t xml:space="preserve"> se reevaluarán los signos y síntomas que sugieran una </w:t>
      </w:r>
      <w:r>
        <w:rPr>
          <w:rFonts w:ascii="Open Sans" w:eastAsia="Times New Roman" w:hAnsi="Open Sans" w:cs="Open Sans"/>
          <w:sz w:val="20"/>
          <w:szCs w:val="20"/>
          <w:lang w:eastAsia="es-ES_tradnl"/>
        </w:rPr>
        <w:lastRenderedPageBreak/>
        <w:t>posible adicción, debiendo utilizarse con precaución en pacientes que presenten un historial de abuso o dependencia de sustancias.</w:t>
      </w:r>
    </w:p>
    <w:p w14:paraId="67289346" w14:textId="77777777" w:rsidR="009605C5" w:rsidRDefault="007D35C6">
      <w:pPr>
        <w:pStyle w:val="Prrafodelista"/>
        <w:numPr>
          <w:ilvl w:val="0"/>
          <w:numId w:val="34"/>
        </w:numPr>
        <w:spacing w:line="480" w:lineRule="auto"/>
        <w:rPr>
          <w:rFonts w:ascii="Open Sans" w:eastAsia="Times New Roman" w:hAnsi="Open Sans" w:cs="Open Sans"/>
          <w:sz w:val="20"/>
          <w:szCs w:val="20"/>
          <w:lang w:eastAsia="es-ES_tradnl"/>
        </w:rPr>
      </w:pPr>
      <w:r>
        <w:rPr>
          <w:rFonts w:ascii="Open Sans" w:eastAsia="Times New Roman" w:hAnsi="Open Sans" w:cs="Open Sans"/>
          <w:sz w:val="20"/>
          <w:szCs w:val="20"/>
          <w:lang w:eastAsia="es-ES_tradnl"/>
        </w:rPr>
        <w:t>Que debido al riesgo de muerte súbita en pacientes con</w:t>
      </w:r>
      <w:r w:rsidRPr="00660ADA">
        <w:rPr>
          <w:rFonts w:ascii="Open Sans" w:hAnsi="Open Sans" w:cs="Open Sans"/>
          <w:sz w:val="20"/>
          <w:szCs w:val="20"/>
        </w:rPr>
        <w:t xml:space="preserve"> </w:t>
      </w:r>
      <w:r>
        <w:rPr>
          <w:rFonts w:ascii="Open Sans" w:eastAsia="Times New Roman" w:hAnsi="Open Sans" w:cs="Open Sans"/>
          <w:sz w:val="20"/>
          <w:szCs w:val="20"/>
          <w:lang w:eastAsia="es-ES_tradnl"/>
        </w:rPr>
        <w:t>anomalías cardiacas estructurales u otras enfermedades cardíacas graves, se evitará el uso en pacientes con estas patologías.</w:t>
      </w:r>
    </w:p>
    <w:p w14:paraId="1AA6C743" w14:textId="77777777" w:rsidR="009605C5" w:rsidRPr="00660ADA" w:rsidRDefault="007D35C6">
      <w:pPr>
        <w:pStyle w:val="Prrafodelista"/>
        <w:numPr>
          <w:ilvl w:val="0"/>
          <w:numId w:val="34"/>
        </w:numPr>
        <w:spacing w:line="480" w:lineRule="auto"/>
        <w:rPr>
          <w:rFonts w:ascii="Open Sans" w:eastAsia="Times New Roman" w:hAnsi="Open Sans" w:cs="Open Sans"/>
          <w:sz w:val="20"/>
          <w:szCs w:val="20"/>
          <w:lang w:eastAsia="es-ES_tradnl"/>
        </w:rPr>
      </w:pPr>
      <w:r>
        <w:rPr>
          <w:rFonts w:ascii="Open Sans" w:eastAsia="Times New Roman" w:hAnsi="Open Sans" w:cs="Open Sans"/>
          <w:sz w:val="20"/>
          <w:szCs w:val="20"/>
          <w:lang w:eastAsia="es-ES_tradnl"/>
        </w:rPr>
        <w:t>Que se realizará monitoreo cardiovascular a todos los pacientes en tratamiento, para detectar aumentos de la presión arterial y la frecuencia cardíaca: aumento medio de 2 a 4 mm Hg de la presión arterial o mayor y aumento medio de 3 a 6 latidos /minuto de la frecuencia cardíaca o ma</w:t>
      </w:r>
      <w:r w:rsidRPr="00660ADA">
        <w:rPr>
          <w:rFonts w:ascii="Open Sans" w:eastAsia="Times New Roman" w:hAnsi="Open Sans" w:cs="Open Sans"/>
          <w:sz w:val="20"/>
          <w:szCs w:val="20"/>
          <w:lang w:eastAsia="es-ES_tradnl"/>
        </w:rPr>
        <w:t>yor.</w:t>
      </w:r>
    </w:p>
    <w:p w14:paraId="0B371F39" w14:textId="77777777" w:rsidR="009605C5" w:rsidRPr="00660ADA" w:rsidRDefault="007D35C6">
      <w:pPr>
        <w:pStyle w:val="Prrafodelista"/>
        <w:numPr>
          <w:ilvl w:val="0"/>
          <w:numId w:val="34"/>
        </w:numPr>
        <w:spacing w:line="480" w:lineRule="auto"/>
        <w:rPr>
          <w:rFonts w:ascii="Open Sans" w:eastAsia="Times New Roman" w:hAnsi="Open Sans" w:cs="Open Sans"/>
          <w:sz w:val="20"/>
          <w:szCs w:val="20"/>
          <w:lang w:eastAsia="es-ES_tradnl"/>
        </w:rPr>
      </w:pPr>
      <w:r w:rsidRPr="00660ADA">
        <w:rPr>
          <w:rFonts w:ascii="Open Sans" w:eastAsia="Times New Roman" w:hAnsi="Open Sans" w:cs="Open Sans"/>
          <w:sz w:val="20"/>
          <w:szCs w:val="20"/>
          <w:lang w:eastAsia="es-ES_tradnl"/>
        </w:rPr>
        <w:t xml:space="preserve">Que en pacientes sin antecedentes previos de enfermedad psicótica o manía, se controlará la aparición de síntomas como: </w:t>
      </w:r>
      <w:proofErr w:type="gramStart"/>
      <w:r w:rsidRPr="00660ADA">
        <w:rPr>
          <w:rFonts w:ascii="Open Sans" w:eastAsia="Times New Roman" w:hAnsi="Open Sans" w:cs="Open Sans"/>
          <w:sz w:val="20"/>
          <w:szCs w:val="20"/>
          <w:lang w:eastAsia="es-ES_tradnl"/>
        </w:rPr>
        <w:t>alucinaciones;  pensamientos</w:t>
      </w:r>
      <w:proofErr w:type="gramEnd"/>
      <w:r w:rsidRPr="00660ADA">
        <w:rPr>
          <w:rFonts w:ascii="Open Sans" w:eastAsia="Times New Roman" w:hAnsi="Open Sans" w:cs="Open Sans"/>
          <w:sz w:val="20"/>
          <w:szCs w:val="20"/>
          <w:lang w:eastAsia="es-ES_tradnl"/>
        </w:rPr>
        <w:t xml:space="preserve"> delirantes o manía, ante lo cual se considerará la suspensión del tratamiento. </w:t>
      </w:r>
    </w:p>
    <w:p w14:paraId="5CB584EE" w14:textId="77777777" w:rsidR="009605C5" w:rsidRPr="00FB14ED" w:rsidRDefault="007D35C6" w:rsidP="00FB14ED">
      <w:pPr>
        <w:pStyle w:val="Prrafodelista"/>
        <w:numPr>
          <w:ilvl w:val="0"/>
          <w:numId w:val="38"/>
        </w:numPr>
        <w:spacing w:line="480" w:lineRule="auto"/>
        <w:ind w:left="709" w:hanging="283"/>
        <w:rPr>
          <w:rFonts w:ascii="Open Sans" w:eastAsia="Times New Roman" w:hAnsi="Open Sans" w:cs="Open Sans"/>
          <w:sz w:val="20"/>
          <w:szCs w:val="20"/>
          <w:lang w:eastAsia="es-ES_tradnl"/>
        </w:rPr>
      </w:pPr>
      <w:r w:rsidRPr="00FB14ED">
        <w:rPr>
          <w:rFonts w:ascii="Open Sans" w:eastAsia="Times New Roman" w:hAnsi="Open Sans" w:cs="Open Sans"/>
          <w:sz w:val="20"/>
          <w:szCs w:val="20"/>
          <w:lang w:eastAsia="es-ES_tradnl"/>
        </w:rPr>
        <w:t>En pacientes con trastorno psicótico preexistente pueden exacerbarse los síntomas de alteración del comportamiento y trastorno del comportamiento, ante lo cual se deberá considerar la suspensión.</w:t>
      </w:r>
    </w:p>
    <w:p w14:paraId="3AB97348" w14:textId="77777777" w:rsidR="009605C5" w:rsidRPr="00660ADA" w:rsidRDefault="007D35C6">
      <w:pPr>
        <w:pStyle w:val="Prrafodelista"/>
        <w:numPr>
          <w:ilvl w:val="0"/>
          <w:numId w:val="34"/>
        </w:numPr>
        <w:spacing w:line="480" w:lineRule="auto"/>
        <w:rPr>
          <w:rFonts w:ascii="Open Sans" w:eastAsia="Times New Roman" w:hAnsi="Open Sans" w:cs="Open Sans"/>
          <w:color w:val="FF0000"/>
          <w:sz w:val="20"/>
          <w:szCs w:val="20"/>
          <w:lang w:eastAsia="es-ES_tradnl"/>
        </w:rPr>
      </w:pPr>
      <w:r w:rsidRPr="00660ADA">
        <w:rPr>
          <w:rFonts w:ascii="Open Sans" w:eastAsia="Times New Roman" w:hAnsi="Open Sans" w:cs="Open Sans"/>
          <w:sz w:val="20"/>
          <w:szCs w:val="20"/>
          <w:lang w:eastAsia="es-ES_tradnl"/>
        </w:rPr>
        <w:t xml:space="preserve">Que debido al riesgo de pérdida de peso y desaceleración de la tasa de crecimiento en niños y adolescentes de 6 a 17 </w:t>
      </w:r>
      <w:proofErr w:type="gramStart"/>
      <w:r w:rsidRPr="00660ADA">
        <w:rPr>
          <w:rFonts w:ascii="Open Sans" w:eastAsia="Times New Roman" w:hAnsi="Open Sans" w:cs="Open Sans"/>
          <w:sz w:val="20"/>
          <w:szCs w:val="20"/>
          <w:lang w:eastAsia="es-ES_tradnl"/>
        </w:rPr>
        <w:t>años,  se</w:t>
      </w:r>
      <w:proofErr w:type="gramEnd"/>
      <w:r w:rsidRPr="00660ADA">
        <w:rPr>
          <w:rFonts w:ascii="Open Sans" w:eastAsia="Times New Roman" w:hAnsi="Open Sans" w:cs="Open Sans"/>
          <w:sz w:val="20"/>
          <w:szCs w:val="20"/>
          <w:lang w:eastAsia="es-ES_tradnl"/>
        </w:rPr>
        <w:t xml:space="preserve"> controlará altura, peso y apetito, al menos cada 6 meses,  debiendo interrumpirse el tratamiento en aquellos pacientes en los cuales se vean afectados.  </w:t>
      </w:r>
    </w:p>
    <w:p w14:paraId="77885C4E" w14:textId="77777777" w:rsidR="009605C5" w:rsidRPr="00660ADA" w:rsidRDefault="009605C5">
      <w:pPr>
        <w:pStyle w:val="Prrafodelista"/>
        <w:rPr>
          <w:rFonts w:ascii="Open Sans" w:eastAsia="Times New Roman" w:hAnsi="Open Sans" w:cs="Open Sans"/>
          <w:sz w:val="20"/>
          <w:szCs w:val="20"/>
          <w:lang w:eastAsia="es-ES_tradnl"/>
        </w:rPr>
      </w:pPr>
    </w:p>
    <w:p w14:paraId="454A23A8" w14:textId="77777777" w:rsidR="009605C5" w:rsidRDefault="007D35C6">
      <w:pPr>
        <w:pStyle w:val="Prrafodelista"/>
        <w:numPr>
          <w:ilvl w:val="0"/>
          <w:numId w:val="34"/>
        </w:numPr>
        <w:spacing w:line="480" w:lineRule="auto"/>
        <w:jc w:val="both"/>
        <w:rPr>
          <w:rFonts w:ascii="Open Sans" w:eastAsia="Times New Roman" w:hAnsi="Open Sans" w:cs="Open Sans"/>
          <w:sz w:val="20"/>
          <w:szCs w:val="20"/>
          <w:lang w:eastAsia="es-ES_tradnl"/>
        </w:rPr>
      </w:pPr>
      <w:r w:rsidRPr="00660ADA">
        <w:rPr>
          <w:rFonts w:ascii="Open Sans" w:eastAsia="Times New Roman" w:hAnsi="Open Sans" w:cs="Open Sans"/>
          <w:sz w:val="20"/>
          <w:szCs w:val="20"/>
          <w:lang w:eastAsia="es-ES_tradnl"/>
        </w:rPr>
        <w:lastRenderedPageBreak/>
        <w:t>Que estoy en conocimiento que el tratamiento está asociado con vasculopatía periférica incluido el fenómeno de Raynaud, con signos y síntomas intermitentes y leves, mejorando después de reducir la dosis o suspender el fármaco. Por tal motivo, se realizará una observación cuidadosa de los cambios digitales durante el tratamiento con lisdexanfetamina</w:t>
      </w:r>
      <w:r w:rsidRPr="00660ADA">
        <w:rPr>
          <w:rFonts w:ascii="Open Sans" w:hAnsi="Open Sans" w:cs="Open Sans"/>
          <w:sz w:val="20"/>
          <w:szCs w:val="20"/>
        </w:rPr>
        <w:t xml:space="preserve"> </w:t>
      </w:r>
      <w:proofErr w:type="spellStart"/>
      <w:r>
        <w:rPr>
          <w:rFonts w:ascii="Open Sans" w:eastAsia="Times New Roman" w:hAnsi="Open Sans" w:cs="Open Sans"/>
          <w:sz w:val="20"/>
          <w:szCs w:val="20"/>
          <w:lang w:eastAsia="es-ES_tradnl"/>
        </w:rPr>
        <w:t>dimesilato</w:t>
      </w:r>
      <w:proofErr w:type="spellEnd"/>
      <w:r>
        <w:rPr>
          <w:rFonts w:ascii="Open Sans" w:eastAsia="Times New Roman" w:hAnsi="Open Sans" w:cs="Open Sans"/>
          <w:sz w:val="20"/>
          <w:szCs w:val="20"/>
          <w:lang w:eastAsia="es-ES_tradnl"/>
        </w:rPr>
        <w:t xml:space="preserve">. En pacientes que desarrollan signos o síntomas de vasculopatía periférica. puede ser apropiada una evaluación clínica adicional. Las secuelas incluyen ulceración digital y/o rotura de tejidos blandos. </w:t>
      </w:r>
    </w:p>
    <w:p w14:paraId="4846BFAB" w14:textId="77777777" w:rsidR="009605C5" w:rsidRPr="00660ADA" w:rsidRDefault="007D35C6">
      <w:pPr>
        <w:pStyle w:val="Prrafodelista"/>
        <w:numPr>
          <w:ilvl w:val="0"/>
          <w:numId w:val="34"/>
        </w:numPr>
        <w:spacing w:line="480" w:lineRule="auto"/>
        <w:ind w:left="708"/>
        <w:rPr>
          <w:rFonts w:ascii="Open Sans" w:eastAsia="Times New Roman" w:hAnsi="Open Sans" w:cs="Open Sans"/>
          <w:sz w:val="20"/>
          <w:szCs w:val="20"/>
          <w:lang w:eastAsia="es-ES_tradnl"/>
        </w:rPr>
      </w:pPr>
      <w:r>
        <w:rPr>
          <w:rFonts w:ascii="Open Sans" w:eastAsia="Times New Roman" w:hAnsi="Open Sans" w:cs="Open Sans"/>
          <w:sz w:val="20"/>
          <w:szCs w:val="20"/>
          <w:lang w:eastAsia="es-ES_tradnl"/>
        </w:rPr>
        <w:t>Que estoy en conocimiento que puede aumentar el riesgo de síndrome serotoninérgico en pacientes que reciben tratamiento concomitante con otros medicamentos que afectan los sistemas de neurotransmisores serotoninérgicos o inhibidores del citocromo P450 2D6 (CY</w:t>
      </w:r>
      <w:r w:rsidRPr="00660ADA">
        <w:rPr>
          <w:rFonts w:ascii="Open Sans" w:eastAsia="Times New Roman" w:hAnsi="Open Sans" w:cs="Open Sans"/>
          <w:sz w:val="20"/>
          <w:szCs w:val="20"/>
          <w:lang w:eastAsia="es-ES_tradnl"/>
        </w:rPr>
        <w:t xml:space="preserve">P2D6), en cuyo caso se considerarán tratamientos alternativos. </w:t>
      </w:r>
    </w:p>
    <w:p w14:paraId="5D33E294" w14:textId="77777777" w:rsidR="009605C5" w:rsidRPr="00660ADA" w:rsidRDefault="007D35C6">
      <w:pPr>
        <w:pStyle w:val="Prrafodelista"/>
        <w:spacing w:line="480" w:lineRule="auto"/>
        <w:jc w:val="both"/>
        <w:rPr>
          <w:rFonts w:ascii="Open Sans" w:eastAsia="Times New Roman" w:hAnsi="Open Sans" w:cs="Open Sans"/>
          <w:sz w:val="20"/>
          <w:szCs w:val="20"/>
          <w:lang w:eastAsia="es-ES_tradnl"/>
        </w:rPr>
      </w:pPr>
      <w:r w:rsidRPr="00660ADA">
        <w:rPr>
          <w:rFonts w:ascii="Open Sans" w:eastAsia="Times New Roman" w:hAnsi="Open Sans" w:cs="Open Sans"/>
          <w:sz w:val="20"/>
          <w:szCs w:val="20"/>
          <w:lang w:eastAsia="es-ES_tradnl"/>
        </w:rPr>
        <w:t>Si el uso concomitante de lisdexanfetamina con otros fármacos serotoninérgicos</w:t>
      </w:r>
    </w:p>
    <w:p w14:paraId="2A883157" w14:textId="77777777" w:rsidR="009605C5" w:rsidRPr="00660ADA" w:rsidRDefault="007D35C6">
      <w:pPr>
        <w:pStyle w:val="Prrafodelista"/>
        <w:spacing w:line="480" w:lineRule="auto"/>
        <w:jc w:val="both"/>
        <w:rPr>
          <w:rFonts w:ascii="Open Sans" w:eastAsia="Times New Roman" w:hAnsi="Open Sans" w:cs="Open Sans"/>
          <w:sz w:val="20"/>
          <w:szCs w:val="20"/>
          <w:lang w:eastAsia="es-ES_tradnl"/>
        </w:rPr>
      </w:pPr>
      <w:r w:rsidRPr="00660ADA">
        <w:rPr>
          <w:rFonts w:ascii="Open Sans" w:eastAsia="Times New Roman" w:hAnsi="Open Sans" w:cs="Open Sans"/>
          <w:sz w:val="20"/>
          <w:szCs w:val="20"/>
          <w:lang w:eastAsia="es-ES_tradnl"/>
        </w:rPr>
        <w:t>o inhibidores de CYP2D6 está clínicamente justificado, se podrá iniciar lisdexanfetamina con dosis más bajas, se realizarán los controles correspondientes para detectar la aparición de síndrome serotoninérgico durante el inicio o la titulación del fármaco e informaré a los pacientes sobre el mayor riesgo de síndrome serotoninérgico.</w:t>
      </w:r>
    </w:p>
    <w:p w14:paraId="45D9ADD2" w14:textId="77777777" w:rsidR="009605C5" w:rsidRPr="00660ADA" w:rsidRDefault="007D35C6">
      <w:pPr>
        <w:pStyle w:val="Prrafodelista"/>
        <w:numPr>
          <w:ilvl w:val="0"/>
          <w:numId w:val="34"/>
        </w:numPr>
        <w:spacing w:line="480" w:lineRule="auto"/>
        <w:jc w:val="both"/>
        <w:rPr>
          <w:rFonts w:ascii="Open Sans" w:eastAsia="Times New Roman" w:hAnsi="Open Sans" w:cs="Open Sans"/>
          <w:sz w:val="20"/>
          <w:szCs w:val="20"/>
          <w:lang w:eastAsia="es-ES_tradnl"/>
        </w:rPr>
      </w:pPr>
      <w:r w:rsidRPr="00660ADA">
        <w:rPr>
          <w:rFonts w:ascii="Open Sans" w:eastAsia="Times New Roman" w:hAnsi="Open Sans" w:cs="Open Sans"/>
          <w:sz w:val="20"/>
          <w:szCs w:val="20"/>
          <w:lang w:eastAsia="es-ES_tradnl"/>
        </w:rPr>
        <w:t xml:space="preserve">Previo al inicio del tratamiento, se considerarán antecedentes familiares </w:t>
      </w:r>
      <w:proofErr w:type="gramStart"/>
      <w:r w:rsidRPr="00660ADA">
        <w:rPr>
          <w:rFonts w:ascii="Open Sans" w:eastAsia="Times New Roman" w:hAnsi="Open Sans" w:cs="Open Sans"/>
          <w:sz w:val="20"/>
          <w:szCs w:val="20"/>
          <w:lang w:eastAsia="es-ES_tradnl"/>
        </w:rPr>
        <w:t>y  evaluación</w:t>
      </w:r>
      <w:proofErr w:type="gramEnd"/>
      <w:r w:rsidRPr="00660ADA">
        <w:rPr>
          <w:rFonts w:ascii="Open Sans" w:eastAsia="Times New Roman" w:hAnsi="Open Sans" w:cs="Open Sans"/>
          <w:sz w:val="20"/>
          <w:szCs w:val="20"/>
          <w:lang w:eastAsia="es-ES_tradnl"/>
        </w:rPr>
        <w:t xml:space="preserve"> clínica previa al inicio de tratamiento y en forma periódica, para </w:t>
      </w:r>
      <w:r w:rsidRPr="00660ADA">
        <w:rPr>
          <w:rFonts w:ascii="Open Sans" w:eastAsia="Times New Roman" w:hAnsi="Open Sans" w:cs="Open Sans"/>
          <w:sz w:val="20"/>
          <w:szCs w:val="20"/>
          <w:lang w:eastAsia="es-ES_tradnl"/>
        </w:rPr>
        <w:lastRenderedPageBreak/>
        <w:t xml:space="preserve">detectar la aparición o empeoramiento de tics o síndrome de Tourette que motivarán la suspensión del tratamiento. </w:t>
      </w:r>
    </w:p>
    <w:p w14:paraId="4AEE3B9D" w14:textId="77777777" w:rsidR="009605C5" w:rsidRDefault="007D35C6">
      <w:pPr>
        <w:pStyle w:val="Prrafodelista"/>
        <w:numPr>
          <w:ilvl w:val="0"/>
          <w:numId w:val="34"/>
        </w:numPr>
        <w:spacing w:line="480" w:lineRule="auto"/>
        <w:jc w:val="both"/>
        <w:rPr>
          <w:rFonts w:ascii="Open Sans" w:eastAsia="Times New Roman" w:hAnsi="Open Sans" w:cs="Open Sans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Que asumo la total responsabilidad que corresponde a mí y/o a la institución en la cual atiendo a mi paciente, con relación a la investigación y la definición de los determinantes de las reacciones adversas que puedan aparecer durante el tratamiento con Lisdexanfetamina </w:t>
      </w:r>
      <w:proofErr w:type="spellStart"/>
      <w:r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dimesilato</w:t>
      </w:r>
      <w:proofErr w:type="spellEnd"/>
      <w:r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 debiendo el paciente adoptar las precauciones ya especificadas.</w:t>
      </w:r>
    </w:p>
    <w:p w14:paraId="3071C636" w14:textId="3EB8CDAF" w:rsidR="009605C5" w:rsidRDefault="007D35C6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Open Sans" w:eastAsia="Times New Roman" w:hAnsi="Open Sans" w:cs="Open Sans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Que notificaré al responsable de Farmacovigilancia de la Institución a la cual pertenezco para su comunicación a la Unidad de Farmacovigilancia del Ministerio de Salud Pública, toda sospecha de Reacción Adversa vinculada a Lisdexanfetamina </w:t>
      </w:r>
      <w:proofErr w:type="spellStart"/>
      <w:r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>dimesilato</w:t>
      </w:r>
      <w:proofErr w:type="spellEnd"/>
      <w:r>
        <w:rPr>
          <w:rFonts w:ascii="Open Sans" w:eastAsia="Times New Roman" w:hAnsi="Open Sans" w:cs="Open Sans"/>
          <w:sz w:val="20"/>
          <w:szCs w:val="20"/>
          <w:lang w:val="es-ES_tradnl" w:eastAsia="es-ES_tradnl"/>
        </w:rPr>
        <w:t xml:space="preserve">, que presente el/la paciente.  </w:t>
      </w:r>
    </w:p>
    <w:p w14:paraId="17CDC6BC" w14:textId="77777777" w:rsidR="009605C5" w:rsidRDefault="009605C5">
      <w:pPr>
        <w:spacing w:after="0" w:line="360" w:lineRule="auto"/>
        <w:contextualSpacing/>
        <w:jc w:val="both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tbl>
      <w:tblPr>
        <w:tblW w:w="5000" w:type="pct"/>
        <w:tblInd w:w="-498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019"/>
        <w:gridCol w:w="2838"/>
        <w:gridCol w:w="2868"/>
      </w:tblGrid>
      <w:tr w:rsidR="009605C5" w14:paraId="5EF8E0D1" w14:textId="77777777">
        <w:tc>
          <w:tcPr>
            <w:tcW w:w="87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14:paraId="4C4DC7DA" w14:textId="77777777" w:rsidR="009605C5" w:rsidRDefault="007D35C6">
            <w:pPr>
              <w:suppressAutoHyphens/>
              <w:spacing w:after="0" w:line="360" w:lineRule="auto"/>
              <w:ind w:right="-494"/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b/>
                <w:sz w:val="20"/>
                <w:szCs w:val="20"/>
                <w:lang w:val="es-ES_tradnl" w:eastAsia="es-ES_tradnl"/>
              </w:rPr>
              <w:t xml:space="preserve">Datos del Profesional Médico </w:t>
            </w:r>
          </w:p>
        </w:tc>
      </w:tr>
      <w:tr w:rsidR="009605C5" w14:paraId="6F8637B3" w14:textId="77777777"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59DFA" w14:textId="77777777" w:rsidR="009605C5" w:rsidRDefault="007D35C6">
            <w:pPr>
              <w:spacing w:after="0" w:line="36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val="es-ES_tradnl" w:eastAsia="es-ES_tradnl"/>
              </w:rPr>
              <w:t xml:space="preserve">Ciudad                                                                                            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A3072" w14:textId="77777777" w:rsidR="009605C5" w:rsidRDefault="007D35C6">
            <w:pPr>
              <w:spacing w:after="0" w:line="36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val="es-ES_tradnl" w:eastAsia="es-ES_tradnl"/>
              </w:rPr>
              <w:t xml:space="preserve">Departamento  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18132" w14:textId="77777777" w:rsidR="009605C5" w:rsidRDefault="007D35C6">
            <w:pPr>
              <w:spacing w:after="0" w:line="36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val="es-ES_tradnl" w:eastAsia="es-ES_tradnl"/>
              </w:rPr>
              <w:t>N.º CJPPU</w:t>
            </w:r>
          </w:p>
        </w:tc>
      </w:tr>
      <w:tr w:rsidR="009605C5" w14:paraId="30041895" w14:textId="77777777"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3B462" w14:textId="77777777" w:rsidR="009605C5" w:rsidRDefault="009605C5">
            <w:pPr>
              <w:snapToGrid w:val="0"/>
              <w:spacing w:after="0" w:line="360" w:lineRule="auto"/>
              <w:jc w:val="both"/>
              <w:rPr>
                <w:rFonts w:ascii="Open Sans" w:eastAsia="Times New Roman" w:hAnsi="Open Sans" w:cs="Open Sans"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BCBE0" w14:textId="77777777" w:rsidR="009605C5" w:rsidRDefault="009605C5">
            <w:pPr>
              <w:snapToGrid w:val="0"/>
              <w:spacing w:after="0" w:line="360" w:lineRule="auto"/>
              <w:jc w:val="both"/>
              <w:rPr>
                <w:rFonts w:ascii="Open Sans" w:eastAsia="Times New Roman" w:hAnsi="Open Sans" w:cs="Open Sans"/>
                <w:iCs/>
                <w:sz w:val="20"/>
                <w:szCs w:val="20"/>
                <w:lang w:val="es-ES_tradnl" w:eastAsia="es-ES_tradnl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913AA" w14:textId="77777777" w:rsidR="009605C5" w:rsidRDefault="009605C5">
            <w:pPr>
              <w:snapToGrid w:val="0"/>
              <w:spacing w:after="0" w:line="360" w:lineRule="auto"/>
              <w:jc w:val="both"/>
              <w:rPr>
                <w:rFonts w:ascii="Open Sans" w:eastAsia="Times New Roman" w:hAnsi="Open Sans" w:cs="Open Sans"/>
                <w:iCs/>
                <w:sz w:val="20"/>
                <w:szCs w:val="20"/>
                <w:lang w:val="es-ES_tradnl" w:eastAsia="es-ES_tradnl"/>
              </w:rPr>
            </w:pPr>
          </w:p>
        </w:tc>
      </w:tr>
      <w:tr w:rsidR="009605C5" w14:paraId="3DBDC316" w14:textId="77777777">
        <w:tc>
          <w:tcPr>
            <w:tcW w:w="3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FCBF8" w14:textId="77777777" w:rsidR="009605C5" w:rsidRDefault="007D35C6">
            <w:pPr>
              <w:spacing w:after="0" w:line="36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sz w:val="20"/>
                <w:szCs w:val="20"/>
                <w:lang w:val="es-ES_tradnl" w:eastAsia="es-ES_tradnl"/>
              </w:rPr>
              <w:t>Fecha: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0B9A4" w14:textId="77777777" w:rsidR="009605C5" w:rsidRDefault="007D35C6">
            <w:pPr>
              <w:spacing w:after="0" w:line="36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  <w:lang w:val="es-ES_tradnl"/>
              </w:rPr>
              <w:t>Firma: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EAC89" w14:textId="77777777" w:rsidR="009605C5" w:rsidRDefault="007D35C6">
            <w:pPr>
              <w:spacing w:after="0" w:line="36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Sello: </w:t>
            </w:r>
          </w:p>
        </w:tc>
      </w:tr>
    </w:tbl>
    <w:p w14:paraId="62894B10" w14:textId="77777777" w:rsidR="009605C5" w:rsidRDefault="009605C5">
      <w:pPr>
        <w:spacing w:after="0" w:line="360" w:lineRule="auto"/>
        <w:contextualSpacing/>
        <w:jc w:val="both"/>
        <w:rPr>
          <w:rFonts w:ascii="Open Sans" w:eastAsia="Times New Roman" w:hAnsi="Open Sans" w:cs="Open Sans"/>
          <w:i/>
          <w:color w:val="595959" w:themeColor="text1" w:themeTint="A6"/>
          <w:sz w:val="20"/>
          <w:szCs w:val="20"/>
          <w:lang w:val="es-ES_tradnl" w:eastAsia="es-ES_tradnl"/>
        </w:rPr>
      </w:pPr>
    </w:p>
    <w:p w14:paraId="63962E6E" w14:textId="77777777" w:rsidR="009605C5" w:rsidRDefault="007D35C6">
      <w:pPr>
        <w:tabs>
          <w:tab w:val="left" w:pos="1495"/>
        </w:tabs>
        <w:rPr>
          <w:rFonts w:ascii="Open Sans" w:hAnsi="Open Sans" w:cs="Open Sans"/>
          <w:b/>
          <w:sz w:val="20"/>
          <w:szCs w:val="20"/>
          <w:lang w:val="es-ES_tradnl"/>
        </w:rPr>
      </w:pPr>
      <w:r>
        <w:rPr>
          <w:rFonts w:ascii="Open Sans" w:hAnsi="Open Sans" w:cs="Open Sans"/>
          <w:b/>
          <w:sz w:val="20"/>
          <w:szCs w:val="20"/>
          <w:lang w:val="es-ES_tradnl"/>
        </w:rPr>
        <w:t>Completar la opción que corresponda:</w:t>
      </w:r>
    </w:p>
    <w:tbl>
      <w:tblPr>
        <w:tblW w:w="5772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5812"/>
      </w:tblGrid>
      <w:tr w:rsidR="009605C5" w14:paraId="0039606E" w14:textId="77777777"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298D" w14:textId="77777777" w:rsidR="009605C5" w:rsidRDefault="007D35C6">
            <w:pPr>
              <w:tabs>
                <w:tab w:val="left" w:pos="1495"/>
              </w:tabs>
              <w:rPr>
                <w:rFonts w:ascii="Open Sans" w:hAnsi="Open Sans" w:cs="Open Sans"/>
                <w:b/>
                <w:sz w:val="20"/>
                <w:szCs w:val="20"/>
                <w:lang w:val="es-ES_tradnl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  <w:lang w:val="es-ES_tradnl"/>
              </w:rPr>
              <w:t>Prestador Integral: (Nombre)</w:t>
            </w:r>
          </w:p>
        </w:tc>
        <w:tc>
          <w:tcPr>
            <w:tcW w:w="2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B5CE" w14:textId="77777777" w:rsidR="009605C5" w:rsidRDefault="009605C5">
            <w:pPr>
              <w:tabs>
                <w:tab w:val="left" w:pos="1495"/>
              </w:tabs>
              <w:rPr>
                <w:rFonts w:ascii="Open Sans" w:hAnsi="Open Sans" w:cs="Open Sans"/>
                <w:iCs/>
                <w:sz w:val="20"/>
                <w:szCs w:val="20"/>
                <w:lang w:val="es-ES_tradnl"/>
              </w:rPr>
            </w:pPr>
          </w:p>
        </w:tc>
      </w:tr>
      <w:tr w:rsidR="009605C5" w14:paraId="4C7D3E08" w14:textId="77777777"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FF1A" w14:textId="77777777" w:rsidR="009605C5" w:rsidRDefault="007D35C6">
            <w:pPr>
              <w:tabs>
                <w:tab w:val="left" w:pos="1495"/>
              </w:tabs>
              <w:rPr>
                <w:rFonts w:ascii="Open Sans" w:hAnsi="Open Sans" w:cs="Open Sans"/>
                <w:iCs/>
                <w:sz w:val="20"/>
                <w:szCs w:val="20"/>
                <w:lang w:val="es-ES_tradnl"/>
              </w:rPr>
            </w:pPr>
            <w:r>
              <w:rPr>
                <w:rFonts w:ascii="Open Sans" w:hAnsi="Open Sans" w:cs="Open Sans"/>
                <w:sz w:val="20"/>
                <w:szCs w:val="20"/>
                <w:lang w:val="es-ES_tradnl"/>
              </w:rPr>
              <w:t>Sello y firma de la institución</w:t>
            </w:r>
          </w:p>
        </w:tc>
        <w:tc>
          <w:tcPr>
            <w:tcW w:w="2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698D" w14:textId="77777777" w:rsidR="009605C5" w:rsidRDefault="009605C5">
            <w:pPr>
              <w:tabs>
                <w:tab w:val="left" w:pos="1495"/>
              </w:tabs>
              <w:rPr>
                <w:rFonts w:ascii="Open Sans" w:hAnsi="Open Sans" w:cs="Open Sans"/>
                <w:iCs/>
                <w:sz w:val="20"/>
                <w:szCs w:val="20"/>
                <w:lang w:val="es-ES_tradnl"/>
              </w:rPr>
            </w:pPr>
          </w:p>
        </w:tc>
      </w:tr>
    </w:tbl>
    <w:p w14:paraId="7BC1A3D3" w14:textId="77777777" w:rsidR="009605C5" w:rsidRDefault="009605C5">
      <w:pPr>
        <w:tabs>
          <w:tab w:val="left" w:pos="1495"/>
        </w:tabs>
        <w:rPr>
          <w:rFonts w:ascii="Open Sans" w:hAnsi="Open Sans" w:cs="Open Sans"/>
          <w:b/>
          <w:sz w:val="20"/>
          <w:szCs w:val="20"/>
          <w:lang w:val="es-ES_tradnl"/>
        </w:rPr>
      </w:pPr>
    </w:p>
    <w:p w14:paraId="1331DD8F" w14:textId="77777777" w:rsidR="00212A51" w:rsidRDefault="00212A51">
      <w:pPr>
        <w:tabs>
          <w:tab w:val="left" w:pos="1495"/>
        </w:tabs>
        <w:rPr>
          <w:rFonts w:ascii="Open Sans" w:hAnsi="Open Sans" w:cs="Open Sans"/>
          <w:b/>
          <w:sz w:val="20"/>
          <w:szCs w:val="20"/>
          <w:lang w:val="es-ES_tradnl"/>
        </w:rPr>
      </w:pPr>
    </w:p>
    <w:p w14:paraId="70FD98DF" w14:textId="77777777" w:rsidR="00212A51" w:rsidRDefault="00212A51">
      <w:pPr>
        <w:tabs>
          <w:tab w:val="left" w:pos="1495"/>
        </w:tabs>
        <w:rPr>
          <w:rFonts w:ascii="Open Sans" w:hAnsi="Open Sans" w:cs="Open Sans"/>
          <w:b/>
          <w:sz w:val="20"/>
          <w:szCs w:val="20"/>
          <w:lang w:val="es-ES_tradnl"/>
        </w:rPr>
      </w:pPr>
    </w:p>
    <w:p w14:paraId="47EF5CFE" w14:textId="77777777" w:rsidR="00212A51" w:rsidRDefault="00212A51">
      <w:pPr>
        <w:tabs>
          <w:tab w:val="left" w:pos="1495"/>
        </w:tabs>
        <w:rPr>
          <w:rFonts w:ascii="Open Sans" w:hAnsi="Open Sans" w:cs="Open Sans"/>
          <w:b/>
          <w:sz w:val="20"/>
          <w:szCs w:val="20"/>
          <w:lang w:val="es-ES_tradnl"/>
        </w:rPr>
      </w:pPr>
    </w:p>
    <w:tbl>
      <w:tblPr>
        <w:tblW w:w="5772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5812"/>
      </w:tblGrid>
      <w:tr w:rsidR="009605C5" w14:paraId="53047F4D" w14:textId="77777777"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DD92" w14:textId="77777777" w:rsidR="009605C5" w:rsidRDefault="007D35C6">
            <w:pPr>
              <w:tabs>
                <w:tab w:val="left" w:pos="1495"/>
              </w:tabs>
              <w:rPr>
                <w:rFonts w:ascii="Open Sans" w:hAnsi="Open Sans" w:cs="Open Sans"/>
                <w:b/>
                <w:sz w:val="20"/>
                <w:szCs w:val="20"/>
                <w:lang w:val="es-ES_tradnl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  <w:lang w:val="es-ES_tradnl"/>
              </w:rPr>
              <w:t>Seguro parcial/privado: (Nombre)</w:t>
            </w:r>
          </w:p>
        </w:tc>
        <w:tc>
          <w:tcPr>
            <w:tcW w:w="2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170F" w14:textId="77777777" w:rsidR="009605C5" w:rsidRDefault="009605C5">
            <w:pPr>
              <w:tabs>
                <w:tab w:val="left" w:pos="1495"/>
              </w:tabs>
              <w:rPr>
                <w:rFonts w:ascii="Open Sans" w:hAnsi="Open Sans" w:cs="Open Sans"/>
                <w:iCs/>
                <w:sz w:val="20"/>
                <w:szCs w:val="20"/>
                <w:lang w:val="es-ES_tradnl"/>
              </w:rPr>
            </w:pPr>
          </w:p>
        </w:tc>
      </w:tr>
      <w:tr w:rsidR="009605C5" w14:paraId="25ED5EDB" w14:textId="77777777"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998B" w14:textId="77777777" w:rsidR="009605C5" w:rsidRDefault="007D35C6">
            <w:pPr>
              <w:tabs>
                <w:tab w:val="left" w:pos="1495"/>
              </w:tabs>
              <w:rPr>
                <w:rFonts w:ascii="Open Sans" w:hAnsi="Open Sans" w:cs="Open Sans"/>
                <w:iCs/>
                <w:sz w:val="20"/>
                <w:szCs w:val="20"/>
                <w:lang w:val="es-ES_tradnl"/>
              </w:rPr>
            </w:pPr>
            <w:r>
              <w:rPr>
                <w:rFonts w:ascii="Open Sans" w:hAnsi="Open Sans" w:cs="Open Sans"/>
                <w:sz w:val="20"/>
                <w:szCs w:val="20"/>
                <w:lang w:val="es-ES_tradnl"/>
              </w:rPr>
              <w:t>Sello y firma de la institución</w:t>
            </w:r>
          </w:p>
        </w:tc>
        <w:tc>
          <w:tcPr>
            <w:tcW w:w="2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4AE7" w14:textId="77777777" w:rsidR="009605C5" w:rsidRDefault="009605C5">
            <w:pPr>
              <w:tabs>
                <w:tab w:val="left" w:pos="1495"/>
              </w:tabs>
              <w:rPr>
                <w:rFonts w:ascii="Open Sans" w:hAnsi="Open Sans" w:cs="Open Sans"/>
                <w:iCs/>
                <w:sz w:val="20"/>
                <w:szCs w:val="20"/>
                <w:lang w:val="es-ES_tradnl"/>
              </w:rPr>
            </w:pPr>
          </w:p>
        </w:tc>
      </w:tr>
    </w:tbl>
    <w:p w14:paraId="1E5CB05B" w14:textId="77777777" w:rsidR="009605C5" w:rsidRDefault="009605C5">
      <w:pPr>
        <w:tabs>
          <w:tab w:val="left" w:pos="1495"/>
        </w:tabs>
        <w:rPr>
          <w:rFonts w:ascii="Open Sans" w:hAnsi="Open Sans" w:cs="Open Sans"/>
          <w:b/>
          <w:sz w:val="20"/>
          <w:szCs w:val="20"/>
          <w:lang w:val="es-ES_tradnl"/>
        </w:rPr>
      </w:pPr>
    </w:p>
    <w:tbl>
      <w:tblPr>
        <w:tblW w:w="5772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5812"/>
      </w:tblGrid>
      <w:tr w:rsidR="009605C5" w14:paraId="2230D92D" w14:textId="77777777"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60C2" w14:textId="77777777" w:rsidR="009605C5" w:rsidRDefault="007D35C6">
            <w:pPr>
              <w:tabs>
                <w:tab w:val="left" w:pos="1495"/>
              </w:tabs>
              <w:rPr>
                <w:rFonts w:ascii="Open Sans" w:hAnsi="Open Sans" w:cs="Open Sans"/>
                <w:b/>
                <w:sz w:val="20"/>
                <w:szCs w:val="20"/>
                <w:lang w:val="es-ES_tradnl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  <w:lang w:val="es-ES_tradnl"/>
              </w:rPr>
              <w:t>Profesional independiente: (Nombre)</w:t>
            </w:r>
          </w:p>
        </w:tc>
        <w:tc>
          <w:tcPr>
            <w:tcW w:w="2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DA2D" w14:textId="77777777" w:rsidR="009605C5" w:rsidRDefault="009605C5">
            <w:pPr>
              <w:tabs>
                <w:tab w:val="left" w:pos="1495"/>
              </w:tabs>
              <w:rPr>
                <w:rFonts w:ascii="Open Sans" w:hAnsi="Open Sans" w:cs="Open Sans"/>
                <w:iCs/>
                <w:sz w:val="20"/>
                <w:szCs w:val="20"/>
                <w:lang w:val="es-ES_tradnl"/>
              </w:rPr>
            </w:pPr>
          </w:p>
        </w:tc>
      </w:tr>
    </w:tbl>
    <w:p w14:paraId="47084B52" w14:textId="77777777" w:rsidR="009605C5" w:rsidRDefault="009605C5">
      <w:pPr>
        <w:spacing w:after="0" w:line="360" w:lineRule="auto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 w14:paraId="0AD27C54" w14:textId="77777777" w:rsidR="00D710FC" w:rsidRDefault="00D710FC">
      <w:pPr>
        <w:spacing w:after="0" w:line="360" w:lineRule="auto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 w14:paraId="65C16A11" w14:textId="77777777" w:rsidR="00212A51" w:rsidRDefault="00212A51">
      <w:pPr>
        <w:spacing w:after="0" w:line="360" w:lineRule="auto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 w14:paraId="2C0333E8" w14:textId="77777777" w:rsidR="00212A51" w:rsidRDefault="00212A51">
      <w:pPr>
        <w:spacing w:after="0" w:line="360" w:lineRule="auto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 w14:paraId="23BD7F16" w14:textId="77777777" w:rsidR="00212A51" w:rsidRDefault="00212A51">
      <w:pPr>
        <w:spacing w:after="0" w:line="360" w:lineRule="auto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 w14:paraId="5EA2F3FB" w14:textId="77777777" w:rsidR="00212A51" w:rsidRDefault="00212A51">
      <w:pPr>
        <w:spacing w:after="0" w:line="360" w:lineRule="auto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 w14:paraId="467B82FD" w14:textId="77777777" w:rsidR="00212A51" w:rsidRDefault="00212A51">
      <w:pPr>
        <w:spacing w:after="0" w:line="360" w:lineRule="auto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 w14:paraId="07185C1A" w14:textId="77777777" w:rsidR="00212A51" w:rsidRDefault="00212A51">
      <w:pPr>
        <w:spacing w:after="0" w:line="360" w:lineRule="auto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 w14:paraId="18B124F6" w14:textId="77777777" w:rsidR="00212A51" w:rsidRDefault="00212A51">
      <w:pPr>
        <w:spacing w:after="0" w:line="360" w:lineRule="auto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 w14:paraId="5FCFF1C6" w14:textId="77777777" w:rsidR="00212A51" w:rsidRDefault="00212A51">
      <w:pPr>
        <w:spacing w:after="0" w:line="360" w:lineRule="auto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 w14:paraId="5BC4B09C" w14:textId="77777777" w:rsidR="00212A51" w:rsidRDefault="00212A51">
      <w:pPr>
        <w:spacing w:after="0" w:line="360" w:lineRule="auto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 w14:paraId="6EB34DAF" w14:textId="77777777" w:rsidR="00212A51" w:rsidRDefault="00212A51">
      <w:pPr>
        <w:spacing w:after="0" w:line="360" w:lineRule="auto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 w14:paraId="092D4649" w14:textId="77777777" w:rsidR="00212A51" w:rsidRDefault="00212A51">
      <w:pPr>
        <w:spacing w:after="0" w:line="360" w:lineRule="auto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 w14:paraId="78D002B5" w14:textId="77777777" w:rsidR="00212A51" w:rsidRDefault="00212A51">
      <w:pPr>
        <w:spacing w:after="0" w:line="360" w:lineRule="auto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 w14:paraId="352C3AE7" w14:textId="77777777" w:rsidR="00212A51" w:rsidRDefault="00212A51">
      <w:pPr>
        <w:spacing w:after="0" w:line="360" w:lineRule="auto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 w14:paraId="32EE510A" w14:textId="77777777" w:rsidR="00212A51" w:rsidRDefault="00212A51">
      <w:pPr>
        <w:spacing w:after="0" w:line="360" w:lineRule="auto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 w14:paraId="6BD53FE4" w14:textId="77777777" w:rsidR="00212A51" w:rsidRDefault="00212A51">
      <w:pPr>
        <w:spacing w:after="0" w:line="360" w:lineRule="auto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 w14:paraId="117C5498" w14:textId="77777777" w:rsidR="00212A51" w:rsidRDefault="00212A51">
      <w:pPr>
        <w:spacing w:after="0" w:line="360" w:lineRule="auto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 w14:paraId="6D7DB0AD" w14:textId="77777777" w:rsidR="00212A51" w:rsidRDefault="00212A51">
      <w:pPr>
        <w:spacing w:after="0" w:line="360" w:lineRule="auto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 w14:paraId="4125A318" w14:textId="77777777" w:rsidR="00212A51" w:rsidRDefault="00212A51">
      <w:pPr>
        <w:spacing w:after="0" w:line="360" w:lineRule="auto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 w14:paraId="5F16CCBD" w14:textId="77777777" w:rsidR="00212A51" w:rsidRDefault="00212A51">
      <w:pPr>
        <w:spacing w:after="0" w:line="360" w:lineRule="auto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 w14:paraId="6D0F404D" w14:textId="77777777" w:rsidR="00D710FC" w:rsidRDefault="00D710FC">
      <w:pPr>
        <w:spacing w:after="0" w:line="360" w:lineRule="auto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 w14:paraId="243E5691" w14:textId="52B78AD7" w:rsidR="009605C5" w:rsidRDefault="007D35C6">
      <w:pPr>
        <w:spacing w:after="0" w:line="360" w:lineRule="auto"/>
        <w:jc w:val="center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  <w:t>CONSENTIMIENTO INFORMADO PARA PACIENTES</w:t>
      </w:r>
    </w:p>
    <w:p w14:paraId="068BC0FC" w14:textId="77777777" w:rsidR="009605C5" w:rsidRDefault="009605C5">
      <w:pPr>
        <w:spacing w:after="0" w:line="360" w:lineRule="auto"/>
        <w:jc w:val="center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</w:pPr>
    </w:p>
    <w:p w14:paraId="3A7741E3" w14:textId="77777777" w:rsidR="009605C5" w:rsidRDefault="007D35C6">
      <w:pPr>
        <w:spacing w:after="0" w:line="480" w:lineRule="auto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Quién suscribe......................................................................................................................................</w:t>
      </w:r>
    </w:p>
    <w:p w14:paraId="0C27801A" w14:textId="77777777" w:rsidR="009605C5" w:rsidRDefault="007D35C6">
      <w:pPr>
        <w:spacing w:after="0" w:line="480" w:lineRule="auto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Y su representante legal (en caso que </w:t>
      </w:r>
      <w:proofErr w:type="gramStart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corresponda)…</w:t>
      </w:r>
      <w:proofErr w:type="gramEnd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……………………………………..…….</w:t>
      </w:r>
    </w:p>
    <w:p w14:paraId="626A28BB" w14:textId="009E165E" w:rsidR="009605C5" w:rsidRDefault="007D35C6">
      <w:pPr>
        <w:spacing w:after="0" w:line="480" w:lineRule="auto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Declaro que he sido informado/a con todo detalle por mi médico tratante el</w:t>
      </w:r>
      <w:r w:rsidR="00D710FC"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/la</w:t>
      </w: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 Dr/a............................................................................................................................................ respecto a:</w:t>
      </w:r>
    </w:p>
    <w:p w14:paraId="1DA96C1F" w14:textId="13EB5E66" w:rsidR="009605C5" w:rsidRDefault="007D35C6">
      <w:pPr>
        <w:pStyle w:val="Prrafodelista"/>
        <w:numPr>
          <w:ilvl w:val="0"/>
          <w:numId w:val="35"/>
        </w:numPr>
        <w:autoSpaceDE w:val="0"/>
        <w:autoSpaceDN w:val="0"/>
        <w:adjustRightInd w:val="0"/>
        <w:spacing w:after="0" w:line="240" w:lineRule="atLeast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Que Lisdexanfetamina </w:t>
      </w:r>
      <w:proofErr w:type="spellStart"/>
      <w:proofErr w:type="gramStart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dimesilato</w:t>
      </w:r>
      <w:proofErr w:type="spellEnd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 </w:t>
      </w:r>
      <w:r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  <w:t xml:space="preserve"> </w:t>
      </w: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es</w:t>
      </w:r>
      <w:proofErr w:type="gramEnd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 un</w:t>
      </w:r>
      <w:r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lang w:val="es-ES_tradnl" w:eastAsia="es-ES_tradnl"/>
        </w:rPr>
        <w:t xml:space="preserve"> </w:t>
      </w: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medicamento indicado para: </w:t>
      </w:r>
    </w:p>
    <w:p w14:paraId="07A5A11B" w14:textId="77777777" w:rsidR="009605C5" w:rsidRDefault="009605C5">
      <w:pPr>
        <w:autoSpaceDE w:val="0"/>
        <w:autoSpaceDN w:val="0"/>
        <w:adjustRightInd w:val="0"/>
        <w:spacing w:after="0" w:line="240" w:lineRule="atLeast"/>
        <w:ind w:left="708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 w14:paraId="782232FD" w14:textId="77777777" w:rsidR="009605C5" w:rsidRDefault="007D35C6">
      <w:pPr>
        <w:autoSpaceDE w:val="0"/>
        <w:autoSpaceDN w:val="0"/>
        <w:adjustRightInd w:val="0"/>
        <w:spacing w:after="0" w:line="480" w:lineRule="auto"/>
        <w:ind w:left="708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Trastorno por déficit de atención e hiperactividad (TDAH) en adultos y pacientes pediátricos de 6 años en adelante. </w:t>
      </w:r>
    </w:p>
    <w:p w14:paraId="530B1E3A" w14:textId="77777777" w:rsidR="009605C5" w:rsidRDefault="009605C5">
      <w:pPr>
        <w:spacing w:after="0" w:line="480" w:lineRule="auto"/>
        <w:ind w:left="720"/>
        <w:contextualSpacing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 w14:paraId="6C937CE5" w14:textId="77777777" w:rsidR="009605C5" w:rsidRDefault="007D35C6">
      <w:pPr>
        <w:spacing w:after="0" w:line="480" w:lineRule="auto"/>
        <w:ind w:left="720"/>
        <w:contextualSpacing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Trastorno por atracones (TA) de moderado a grave en adultos.</w:t>
      </w:r>
    </w:p>
    <w:p w14:paraId="712B579F" w14:textId="77777777" w:rsidR="009605C5" w:rsidRDefault="009605C5">
      <w:pPr>
        <w:spacing w:after="0" w:line="480" w:lineRule="auto"/>
        <w:ind w:left="720"/>
        <w:contextualSpacing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 w14:paraId="26CD6779" w14:textId="77777777" w:rsidR="009605C5" w:rsidRDefault="007D35C6">
      <w:pPr>
        <w:pStyle w:val="Prrafodelista"/>
        <w:numPr>
          <w:ilvl w:val="0"/>
          <w:numId w:val="35"/>
        </w:numPr>
        <w:spacing w:after="0" w:line="480" w:lineRule="auto"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Que se trata de un medicamento que requiere un estricto seguimiento por lo cual deberé cumplir con los controles e indicaciones de mi médico tratante: </w:t>
      </w:r>
    </w:p>
    <w:p w14:paraId="31075869" w14:textId="77777777" w:rsidR="009605C5" w:rsidRDefault="007D35C6">
      <w:pPr>
        <w:spacing w:after="0" w:line="480" w:lineRule="auto"/>
        <w:ind w:left="1416"/>
        <w:contextualSpacing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Control cardiovascular</w:t>
      </w:r>
    </w:p>
    <w:p w14:paraId="01D78A9E" w14:textId="77777777" w:rsidR="009605C5" w:rsidRDefault="007D35C6">
      <w:pPr>
        <w:spacing w:after="0" w:line="480" w:lineRule="auto"/>
        <w:ind w:left="1416"/>
        <w:contextualSpacing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Control de peso</w:t>
      </w:r>
    </w:p>
    <w:p w14:paraId="44ED740A" w14:textId="322331E8" w:rsidR="009605C5" w:rsidRDefault="007D35C6">
      <w:pPr>
        <w:spacing w:after="0" w:line="480" w:lineRule="auto"/>
        <w:ind w:left="1416"/>
        <w:contextualSpacing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Para niños</w:t>
      </w:r>
      <w:r w:rsidR="00D710FC"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/as</w:t>
      </w: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 y adolescentes de 6 a 17 años, se controlará altura, peso y apetito, al menos cada 6 meses.</w:t>
      </w:r>
    </w:p>
    <w:p w14:paraId="648976A7" w14:textId="77777777" w:rsidR="009605C5" w:rsidRDefault="007D35C6">
      <w:pPr>
        <w:pStyle w:val="Prrafodelista"/>
        <w:numPr>
          <w:ilvl w:val="0"/>
          <w:numId w:val="35"/>
        </w:numPr>
        <w:spacing w:after="0" w:line="480" w:lineRule="auto"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lastRenderedPageBreak/>
        <w:t xml:space="preserve">Que informaré a mi médico tratante, en caso de que corresponda, antecedentes personales de enfermedad cardiovascular; psiquiátrica y/o neurológica. </w:t>
      </w:r>
    </w:p>
    <w:p w14:paraId="0899DF67" w14:textId="77777777" w:rsidR="009605C5" w:rsidRDefault="007D35C6">
      <w:pPr>
        <w:pStyle w:val="Prrafodelista"/>
        <w:numPr>
          <w:ilvl w:val="0"/>
          <w:numId w:val="35"/>
        </w:numPr>
        <w:spacing w:after="0" w:line="480" w:lineRule="auto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Que informaré los medicamentos que recibo para que se considere iniciar, modificar o suspender el tratamiento. </w:t>
      </w:r>
    </w:p>
    <w:p w14:paraId="121C3A21" w14:textId="77777777" w:rsidR="009605C5" w:rsidRDefault="007D35C6">
      <w:pPr>
        <w:pStyle w:val="Prrafodelista"/>
        <w:numPr>
          <w:ilvl w:val="0"/>
          <w:numId w:val="27"/>
        </w:numPr>
        <w:spacing w:after="0" w:line="480" w:lineRule="auto"/>
        <w:jc w:val="both"/>
        <w:rPr>
          <w:rFonts w:ascii="Open Sans" w:hAnsi="Open Sans" w:cs="Open Sans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Que he sido informado de las reacciones adversas vinculadas a Lisdexanfetamina </w:t>
      </w:r>
      <w:proofErr w:type="spellStart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dimesilato</w:t>
      </w:r>
      <w:proofErr w:type="spellEnd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, que pueden presentarse durante el tratamiento e informaré de inmediato. </w:t>
      </w:r>
    </w:p>
    <w:p w14:paraId="5FEEB0F2" w14:textId="77777777" w:rsidR="009605C5" w:rsidRDefault="007D35C6">
      <w:pPr>
        <w:pStyle w:val="Prrafodelista"/>
        <w:numPr>
          <w:ilvl w:val="0"/>
          <w:numId w:val="27"/>
        </w:numPr>
        <w:spacing w:after="0" w:line="480" w:lineRule="auto"/>
        <w:jc w:val="both"/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Que autorizo informar al Ministerio de Salud Pública los datos necesarios para cumplir con el seguimiento de mi tratamiento de acuerdo a lo dispuesto por el Artículo 9º de la </w:t>
      </w:r>
      <w:r>
        <w:rPr>
          <w:rFonts w:ascii="Open Sans" w:eastAsia="Times New Roman" w:hAnsi="Open Sans" w:cs="Open Sans"/>
          <w:b/>
          <w:bCs/>
          <w:color w:val="595959" w:themeColor="text1" w:themeTint="A6"/>
          <w:sz w:val="20"/>
          <w:szCs w:val="20"/>
          <w:lang w:val="es-ES_tradnl" w:eastAsia="es-ES_tradnl"/>
        </w:rPr>
        <w:t xml:space="preserve">Ley </w:t>
      </w:r>
      <w:proofErr w:type="spellStart"/>
      <w:r>
        <w:rPr>
          <w:rFonts w:ascii="Open Sans" w:eastAsia="Times New Roman" w:hAnsi="Open Sans" w:cs="Open Sans"/>
          <w:b/>
          <w:bCs/>
          <w:color w:val="595959" w:themeColor="text1" w:themeTint="A6"/>
          <w:sz w:val="20"/>
          <w:szCs w:val="20"/>
          <w:lang w:val="es-ES_tradnl" w:eastAsia="es-ES_tradnl"/>
        </w:rPr>
        <w:t>Nº</w:t>
      </w:r>
      <w:proofErr w:type="spellEnd"/>
      <w:r>
        <w:rPr>
          <w:rFonts w:ascii="Open Sans" w:eastAsia="Times New Roman" w:hAnsi="Open Sans" w:cs="Open Sans"/>
          <w:b/>
          <w:bCs/>
          <w:color w:val="595959" w:themeColor="text1" w:themeTint="A6"/>
          <w:sz w:val="20"/>
          <w:szCs w:val="20"/>
          <w:lang w:val="es-ES_tradnl" w:eastAsia="es-ES_tradnl"/>
        </w:rPr>
        <w:t xml:space="preserve"> 18.331 del 18 agosto de 2008 - </w:t>
      </w:r>
      <w:proofErr w:type="spellStart"/>
      <w:r>
        <w:rPr>
          <w:rFonts w:ascii="Open Sans" w:eastAsia="Times New Roman" w:hAnsi="Open Sans" w:cs="Open Sans"/>
          <w:b/>
          <w:bCs/>
          <w:color w:val="595959" w:themeColor="text1" w:themeTint="A6"/>
          <w:sz w:val="20"/>
          <w:szCs w:val="20"/>
          <w:lang w:val="es-ES_tradnl" w:eastAsia="es-ES_tradnl"/>
        </w:rPr>
        <w:t>Nº</w:t>
      </w:r>
      <w:proofErr w:type="spellEnd"/>
      <w:r>
        <w:rPr>
          <w:rFonts w:ascii="Open Sans" w:eastAsia="Times New Roman" w:hAnsi="Open Sans" w:cs="Open Sans"/>
          <w:b/>
          <w:bCs/>
          <w:color w:val="595959" w:themeColor="text1" w:themeTint="A6"/>
          <w:sz w:val="20"/>
          <w:szCs w:val="20"/>
          <w:lang w:val="es-ES_tradnl" w:eastAsia="es-ES_tradnl"/>
        </w:rPr>
        <w:t xml:space="preserve"> 27549: PROTECCIÓN DE DATOS PERSONALES Y ACCIÓN DE "HABEAS DATA</w:t>
      </w:r>
      <w:proofErr w:type="gramStart"/>
      <w:r>
        <w:rPr>
          <w:rFonts w:ascii="Open Sans" w:eastAsia="Times New Roman" w:hAnsi="Open Sans" w:cs="Open Sans"/>
          <w:b/>
          <w:bCs/>
          <w:color w:val="595959" w:themeColor="text1" w:themeTint="A6"/>
          <w:sz w:val="20"/>
          <w:szCs w:val="20"/>
          <w:lang w:val="es-ES_tradnl" w:eastAsia="es-ES_tradnl"/>
        </w:rPr>
        <w:t xml:space="preserve">”,  </w:t>
      </w:r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>así</w:t>
      </w:r>
      <w:proofErr w:type="gramEnd"/>
      <w: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  <w:t xml:space="preserve"> como  las reacciones adversas que pueda presentar durante el mismo.</w:t>
      </w:r>
    </w:p>
    <w:p w14:paraId="63070D27" w14:textId="77777777" w:rsidR="009605C5" w:rsidRDefault="009605C5"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 w14:paraId="209077D2" w14:textId="77777777" w:rsidR="009605C5" w:rsidRDefault="009605C5"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 w14:paraId="149359F3" w14:textId="77777777" w:rsidR="009605C5" w:rsidRDefault="009605C5"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 w14:paraId="41252A9C" w14:textId="77777777" w:rsidR="00212A51" w:rsidRDefault="00212A51"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 w14:paraId="570646B9" w14:textId="77777777" w:rsidR="00212A51" w:rsidRDefault="00212A51"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 w14:paraId="1E57F39E" w14:textId="77777777" w:rsidR="00212A51" w:rsidRDefault="00212A51"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 w14:paraId="2CE16402" w14:textId="77777777" w:rsidR="00212A51" w:rsidRDefault="00212A51"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 w14:paraId="3C3034C9" w14:textId="77777777" w:rsidR="00212A51" w:rsidRDefault="00212A51"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 w14:paraId="208F0CF1" w14:textId="77777777" w:rsidR="00212A51" w:rsidRDefault="00212A51">
      <w:pPr>
        <w:rPr>
          <w:rFonts w:ascii="Open Sans" w:eastAsia="Times New Roman" w:hAnsi="Open Sans" w:cs="Open Sans"/>
          <w:color w:val="595959" w:themeColor="text1" w:themeTint="A6"/>
          <w:sz w:val="20"/>
          <w:szCs w:val="20"/>
          <w:lang w:val="es-ES_tradnl" w:eastAsia="es-ES_tradnl"/>
        </w:rPr>
      </w:pPr>
    </w:p>
    <w:p w14:paraId="76025E1C" w14:textId="77777777" w:rsidR="009605C5" w:rsidRDefault="009605C5">
      <w:pPr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u w:val="single"/>
          <w:lang w:val="es-ES_tradnl" w:eastAsia="es-ES_tradnl"/>
        </w:rPr>
      </w:pPr>
    </w:p>
    <w:p w14:paraId="58639750" w14:textId="30F8A2C7" w:rsidR="009605C5" w:rsidRDefault="007D35C6">
      <w:pPr>
        <w:spacing w:after="0" w:line="480" w:lineRule="auto"/>
        <w:jc w:val="both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u w:val="single"/>
          <w:lang w:val="es-ES_tradnl" w:eastAsia="es-ES_tradnl"/>
        </w:rPr>
      </w:pPr>
      <w:r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u w:val="single"/>
          <w:lang w:val="es-ES_tradnl" w:eastAsia="es-ES_tradnl"/>
        </w:rPr>
        <w:t>Con el asesoramiento de mi médico tratante y ante su presencia, firmo el presente consentimiento</w:t>
      </w:r>
    </w:p>
    <w:tbl>
      <w:tblPr>
        <w:tblW w:w="9923" w:type="dxa"/>
        <w:tblInd w:w="-454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666"/>
        <w:gridCol w:w="141"/>
        <w:gridCol w:w="1278"/>
        <w:gridCol w:w="852"/>
        <w:gridCol w:w="992"/>
        <w:gridCol w:w="425"/>
        <w:gridCol w:w="33"/>
        <w:gridCol w:w="536"/>
        <w:gridCol w:w="707"/>
        <w:gridCol w:w="567"/>
        <w:gridCol w:w="998"/>
        <w:gridCol w:w="1273"/>
        <w:gridCol w:w="455"/>
      </w:tblGrid>
      <w:tr w:rsidR="009605C5" w14:paraId="52BAA87D" w14:textId="77777777"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0C0BC" w14:textId="77777777" w:rsidR="009605C5" w:rsidRPr="00660ADA" w:rsidRDefault="007D35C6">
            <w:pPr>
              <w:spacing w:before="120"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b/>
                <w:bCs/>
                <w:iCs/>
                <w:sz w:val="20"/>
                <w:szCs w:val="20"/>
                <w:lang w:val="es-ES_tradnl" w:eastAsia="es-ES"/>
              </w:rPr>
              <w:t xml:space="preserve">Lugar                                                                                      </w:t>
            </w:r>
          </w:p>
        </w:tc>
        <w:tc>
          <w:tcPr>
            <w:tcW w:w="36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EF9FD" w14:textId="77777777" w:rsidR="009605C5" w:rsidRDefault="009605C5">
            <w:pPr>
              <w:snapToGrid w:val="0"/>
              <w:spacing w:before="120" w:after="0" w:line="240" w:lineRule="auto"/>
              <w:jc w:val="both"/>
              <w:rPr>
                <w:rFonts w:ascii="Open Sans" w:eastAsia="Times New Roman" w:hAnsi="Open Sans" w:cs="Open Sans"/>
                <w:b/>
                <w:bCs/>
                <w:iCs/>
                <w:sz w:val="20"/>
                <w:szCs w:val="20"/>
                <w:lang w:val="es-ES_tradnl" w:eastAsia="es-ES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924F9" w14:textId="77777777" w:rsidR="009605C5" w:rsidRPr="00660ADA" w:rsidRDefault="007D35C6">
            <w:pPr>
              <w:spacing w:before="120" w:after="0" w:line="240" w:lineRule="auto"/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b/>
                <w:bCs/>
                <w:iCs/>
                <w:sz w:val="20"/>
                <w:szCs w:val="20"/>
                <w:lang w:val="es-ES_tradnl" w:eastAsia="es-ES"/>
              </w:rPr>
              <w:t xml:space="preserve">Fecha </w:t>
            </w:r>
          </w:p>
        </w:tc>
        <w:tc>
          <w:tcPr>
            <w:tcW w:w="32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C1191" w14:textId="77777777" w:rsidR="009605C5" w:rsidRDefault="009605C5">
            <w:pPr>
              <w:snapToGrid w:val="0"/>
              <w:spacing w:before="120" w:after="0" w:line="240" w:lineRule="auto"/>
              <w:jc w:val="both"/>
              <w:rPr>
                <w:rFonts w:ascii="Open Sans" w:eastAsia="Times New Roman" w:hAnsi="Open Sans" w:cs="Open Sans"/>
                <w:b/>
                <w:bCs/>
                <w:iCs/>
                <w:sz w:val="20"/>
                <w:szCs w:val="20"/>
                <w:lang w:val="es-ES_tradnl" w:eastAsia="es-ES"/>
              </w:rPr>
            </w:pPr>
          </w:p>
        </w:tc>
      </w:tr>
      <w:tr w:rsidR="009605C5" w14:paraId="40F2CA09" w14:textId="77777777"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14:paraId="5DDEA1D1" w14:textId="77777777" w:rsidR="009605C5" w:rsidRPr="00660ADA" w:rsidRDefault="007D35C6">
            <w:pPr>
              <w:numPr>
                <w:ilvl w:val="0"/>
                <w:numId w:val="37"/>
              </w:numPr>
              <w:suppressAutoHyphens/>
              <w:spacing w:before="120"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b/>
                <w:bCs/>
                <w:iCs/>
                <w:sz w:val="20"/>
                <w:szCs w:val="20"/>
                <w:lang w:val="es-ES_tradnl" w:eastAsia="es-ES"/>
              </w:rPr>
              <w:t>Datos del Paciente</w:t>
            </w:r>
          </w:p>
        </w:tc>
      </w:tr>
      <w:tr w:rsidR="009605C5" w14:paraId="30AAC175" w14:textId="77777777">
        <w:tc>
          <w:tcPr>
            <w:tcW w:w="53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D7F74" w14:textId="77777777" w:rsidR="009605C5" w:rsidRPr="00660ADA" w:rsidRDefault="007D35C6">
            <w:pPr>
              <w:spacing w:before="120"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  <w:t>Nombre y Apellidos</w:t>
            </w: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F6A37" w14:textId="77777777" w:rsidR="009605C5" w:rsidRDefault="007D35C6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</w:pPr>
            <w:r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  <w:t>Cédula de Identidad</w:t>
            </w:r>
          </w:p>
        </w:tc>
      </w:tr>
      <w:tr w:rsidR="009605C5" w14:paraId="027607F8" w14:textId="77777777">
        <w:tc>
          <w:tcPr>
            <w:tcW w:w="53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C7A8D" w14:textId="77777777" w:rsidR="009605C5" w:rsidRDefault="009605C5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62CEB" w14:textId="77777777" w:rsidR="009605C5" w:rsidRDefault="009605C5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</w:pPr>
          </w:p>
        </w:tc>
      </w:tr>
      <w:tr w:rsidR="009605C5" w14:paraId="2171D675" w14:textId="77777777">
        <w:tc>
          <w:tcPr>
            <w:tcW w:w="53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C6B59" w14:textId="77777777" w:rsidR="009605C5" w:rsidRDefault="007D35C6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</w:pPr>
            <w:r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  <w:t>Teléfono</w:t>
            </w: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ED5EE" w14:textId="77777777" w:rsidR="009605C5" w:rsidRDefault="007D35C6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</w:pPr>
            <w:r>
              <w:rPr>
                <w:rFonts w:ascii="Open Sans" w:eastAsia="Verdana" w:hAnsi="Open Sans" w:cs="Open Sans"/>
                <w:bCs/>
                <w:iCs/>
                <w:sz w:val="20"/>
                <w:szCs w:val="20"/>
                <w:lang w:val="es-ES_tradnl" w:eastAsia="es-ES"/>
              </w:rPr>
              <w:t xml:space="preserve">      </w:t>
            </w:r>
            <w:r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  <w:t>Correo Electrónico</w:t>
            </w:r>
          </w:p>
        </w:tc>
      </w:tr>
      <w:tr w:rsidR="009605C5" w14:paraId="435B192B" w14:textId="77777777">
        <w:tc>
          <w:tcPr>
            <w:tcW w:w="53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D0A47" w14:textId="77777777" w:rsidR="009605C5" w:rsidRPr="00660ADA" w:rsidRDefault="009605C5">
            <w:pPr>
              <w:spacing w:before="120" w:after="0" w:line="240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017BA" w14:textId="77777777" w:rsidR="009605C5" w:rsidRDefault="009605C5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</w:pPr>
          </w:p>
        </w:tc>
      </w:tr>
      <w:tr w:rsidR="009605C5" w14:paraId="44492D5D" w14:textId="77777777"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159B8" w14:textId="4D897A5E" w:rsidR="009605C5" w:rsidRPr="00660ADA" w:rsidRDefault="007D35C6">
            <w:pPr>
              <w:spacing w:before="120"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  <w:t xml:space="preserve">Diagnóstico por el cual se indica </w:t>
            </w:r>
            <w:r w:rsidR="00114484">
              <w:rPr>
                <w:rFonts w:ascii="Open Sans" w:hAnsi="Open Sans" w:cs="Open Sans"/>
                <w:sz w:val="20"/>
                <w:szCs w:val="20"/>
              </w:rPr>
              <w:t xml:space="preserve">Lisdexanfetamina </w:t>
            </w:r>
            <w:proofErr w:type="spellStart"/>
            <w:r w:rsidR="00114484">
              <w:rPr>
                <w:rFonts w:ascii="Open Sans" w:hAnsi="Open Sans" w:cs="Open Sans"/>
                <w:sz w:val="20"/>
                <w:szCs w:val="20"/>
              </w:rPr>
              <w:t>dimesilato</w:t>
            </w:r>
            <w:proofErr w:type="spellEnd"/>
            <w:r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  <w:t xml:space="preserve">: </w:t>
            </w:r>
          </w:p>
          <w:p w14:paraId="183BAC2E" w14:textId="77777777" w:rsidR="009605C5" w:rsidRDefault="009605C5">
            <w:pPr>
              <w:spacing w:before="120" w:after="0" w:line="240" w:lineRule="auto"/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</w:pPr>
          </w:p>
        </w:tc>
      </w:tr>
      <w:tr w:rsidR="009605C5" w14:paraId="2357D1D4" w14:textId="77777777"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14:paraId="465E1BA8" w14:textId="77777777" w:rsidR="009605C5" w:rsidRPr="00660ADA" w:rsidRDefault="007D35C6">
            <w:pPr>
              <w:numPr>
                <w:ilvl w:val="0"/>
                <w:numId w:val="37"/>
              </w:numPr>
              <w:suppressAutoHyphens/>
              <w:spacing w:before="120" w:after="0" w:line="240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b/>
                <w:bCs/>
                <w:iCs/>
                <w:sz w:val="20"/>
                <w:szCs w:val="20"/>
                <w:lang w:val="es-ES_tradnl" w:eastAsia="es-ES"/>
              </w:rPr>
              <w:t>Datos del Representante Legal (</w:t>
            </w:r>
            <w:proofErr w:type="gramStart"/>
            <w:r>
              <w:rPr>
                <w:rFonts w:ascii="Open Sans" w:eastAsia="Times New Roman" w:hAnsi="Open Sans" w:cs="Open Sans"/>
                <w:b/>
                <w:bCs/>
                <w:iCs/>
                <w:sz w:val="20"/>
                <w:szCs w:val="20"/>
                <w:lang w:val="es-ES_tradnl" w:eastAsia="es-ES"/>
              </w:rPr>
              <w:t>en caso que</w:t>
            </w:r>
            <w:proofErr w:type="gramEnd"/>
            <w:r>
              <w:rPr>
                <w:rFonts w:ascii="Open Sans" w:eastAsia="Times New Roman" w:hAnsi="Open Sans" w:cs="Open Sans"/>
                <w:b/>
                <w:bCs/>
                <w:iCs/>
                <w:sz w:val="20"/>
                <w:szCs w:val="20"/>
                <w:lang w:val="es-ES_tradnl" w:eastAsia="es-ES"/>
              </w:rPr>
              <w:t xml:space="preserve"> corresponda)</w:t>
            </w:r>
          </w:p>
        </w:tc>
      </w:tr>
      <w:tr w:rsidR="009605C5" w14:paraId="2DF06E43" w14:textId="77777777">
        <w:trPr>
          <w:trHeight w:val="287"/>
        </w:trPr>
        <w:tc>
          <w:tcPr>
            <w:tcW w:w="1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964AA" w14:textId="77777777" w:rsidR="009605C5" w:rsidRPr="00660ADA" w:rsidRDefault="007D35C6">
            <w:pPr>
              <w:spacing w:before="120"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  <w:t xml:space="preserve">Calidad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7C5DF" w14:textId="77777777" w:rsidR="009605C5" w:rsidRPr="00660ADA" w:rsidRDefault="007D35C6">
            <w:pPr>
              <w:spacing w:before="120"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  <w:t>Madre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EB615" w14:textId="77777777" w:rsidR="009605C5" w:rsidRDefault="009605C5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C14B3" w14:textId="77777777" w:rsidR="009605C5" w:rsidRPr="00660ADA" w:rsidRDefault="007D35C6">
            <w:pPr>
              <w:spacing w:before="120"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  <w:t>Padre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30566" w14:textId="77777777" w:rsidR="009605C5" w:rsidRDefault="009605C5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2E2F5" w14:textId="77777777" w:rsidR="009605C5" w:rsidRPr="00660ADA" w:rsidRDefault="007D35C6">
            <w:pPr>
              <w:spacing w:before="120"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  <w:t>Tutor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9C718" w14:textId="77777777" w:rsidR="009605C5" w:rsidRDefault="009605C5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7A163" w14:textId="77777777" w:rsidR="009605C5" w:rsidRPr="00660ADA" w:rsidRDefault="007D35C6">
            <w:pPr>
              <w:spacing w:before="120"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  <w:t>Curador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7193F" w14:textId="77777777" w:rsidR="009605C5" w:rsidRDefault="009605C5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</w:pPr>
          </w:p>
        </w:tc>
      </w:tr>
      <w:tr w:rsidR="009605C5" w14:paraId="24CB31A6" w14:textId="77777777">
        <w:tc>
          <w:tcPr>
            <w:tcW w:w="53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2DB26" w14:textId="77777777" w:rsidR="009605C5" w:rsidRPr="00660ADA" w:rsidRDefault="007D35C6">
            <w:pPr>
              <w:spacing w:before="120"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  <w:t xml:space="preserve">Nombre y Apellidos                                          </w:t>
            </w: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E46B3" w14:textId="77777777" w:rsidR="009605C5" w:rsidRPr="00660ADA" w:rsidRDefault="007D35C6">
            <w:pPr>
              <w:spacing w:before="120"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  <w:t>Cédula Identidad</w:t>
            </w:r>
          </w:p>
        </w:tc>
      </w:tr>
      <w:tr w:rsidR="009605C5" w14:paraId="2101D978" w14:textId="77777777">
        <w:tc>
          <w:tcPr>
            <w:tcW w:w="53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C6115" w14:textId="77777777" w:rsidR="009605C5" w:rsidRDefault="009605C5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529D1" w14:textId="77777777" w:rsidR="009605C5" w:rsidRDefault="009605C5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</w:pPr>
          </w:p>
        </w:tc>
      </w:tr>
      <w:tr w:rsidR="009605C5" w14:paraId="1996B5FA" w14:textId="77777777">
        <w:tc>
          <w:tcPr>
            <w:tcW w:w="53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0A051" w14:textId="77777777" w:rsidR="009605C5" w:rsidRDefault="007D35C6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</w:pPr>
            <w:r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  <w:t>Teléfono</w:t>
            </w: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332F5" w14:textId="77777777" w:rsidR="009605C5" w:rsidRDefault="007D35C6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</w:pPr>
            <w:r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  <w:t>Correo electrónico</w:t>
            </w:r>
          </w:p>
        </w:tc>
      </w:tr>
      <w:tr w:rsidR="009605C5" w14:paraId="61BF44A3" w14:textId="77777777">
        <w:tc>
          <w:tcPr>
            <w:tcW w:w="53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FEA8C" w14:textId="77777777" w:rsidR="009605C5" w:rsidRDefault="009605C5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5D593" w14:textId="77777777" w:rsidR="009605C5" w:rsidRDefault="009605C5">
            <w:pPr>
              <w:snapToGrid w:val="0"/>
              <w:spacing w:before="120" w:after="0" w:line="240" w:lineRule="auto"/>
              <w:jc w:val="center"/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</w:pPr>
          </w:p>
        </w:tc>
      </w:tr>
      <w:tr w:rsidR="009605C5" w14:paraId="33F6920E" w14:textId="77777777">
        <w:tc>
          <w:tcPr>
            <w:tcW w:w="992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14:paraId="01B91210" w14:textId="77777777" w:rsidR="009605C5" w:rsidRDefault="007D35C6">
            <w:pPr>
              <w:numPr>
                <w:ilvl w:val="0"/>
                <w:numId w:val="37"/>
              </w:numPr>
              <w:suppressAutoHyphens/>
              <w:snapToGrid w:val="0"/>
              <w:spacing w:before="120" w:after="0" w:line="240" w:lineRule="auto"/>
              <w:rPr>
                <w:rFonts w:ascii="Open Sans" w:eastAsia="Times New Roman" w:hAnsi="Open Sans" w:cs="Open Sans"/>
                <w:b/>
                <w:bCs/>
                <w:iCs/>
                <w:sz w:val="20"/>
                <w:szCs w:val="20"/>
                <w:lang w:val="es-ES_tradnl" w:eastAsia="es-ES"/>
              </w:rPr>
            </w:pPr>
            <w:r>
              <w:rPr>
                <w:rFonts w:ascii="Open Sans" w:eastAsia="Times New Roman" w:hAnsi="Open Sans" w:cs="Open Sans"/>
                <w:b/>
                <w:bCs/>
                <w:iCs/>
                <w:sz w:val="20"/>
                <w:szCs w:val="20"/>
                <w:lang w:val="es-ES_tradnl" w:eastAsia="es-ES"/>
              </w:rPr>
              <w:t>Firmas</w:t>
            </w:r>
          </w:p>
        </w:tc>
      </w:tr>
      <w:tr w:rsidR="009605C5" w14:paraId="2470A5B5" w14:textId="77777777">
        <w:trPr>
          <w:trHeight w:val="633"/>
        </w:trPr>
        <w:tc>
          <w:tcPr>
            <w:tcW w:w="5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DFD4E" w14:textId="77777777" w:rsidR="009605C5" w:rsidRPr="00660ADA" w:rsidRDefault="007D35C6">
            <w:pPr>
              <w:spacing w:before="120"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b/>
                <w:bCs/>
                <w:iCs/>
                <w:sz w:val="20"/>
                <w:szCs w:val="20"/>
                <w:lang w:val="es-ES_tradnl" w:eastAsia="es-ES"/>
              </w:rPr>
              <w:t xml:space="preserve">Firma del Paciente o Representante Legal </w:t>
            </w:r>
          </w:p>
        </w:tc>
        <w:tc>
          <w:tcPr>
            <w:tcW w:w="45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B5820" w14:textId="77777777" w:rsidR="009605C5" w:rsidRPr="00660ADA" w:rsidRDefault="007D35C6">
            <w:pPr>
              <w:spacing w:before="120"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b/>
                <w:bCs/>
                <w:iCs/>
                <w:sz w:val="20"/>
                <w:szCs w:val="20"/>
                <w:lang w:val="es-ES_tradnl" w:eastAsia="es-ES"/>
              </w:rPr>
              <w:t>Firma del Médico Tratante</w:t>
            </w:r>
          </w:p>
        </w:tc>
      </w:tr>
      <w:tr w:rsidR="009605C5" w14:paraId="3D8B271F" w14:textId="77777777">
        <w:trPr>
          <w:trHeight w:val="699"/>
        </w:trPr>
        <w:tc>
          <w:tcPr>
            <w:tcW w:w="5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1E1C1" w14:textId="77777777" w:rsidR="009605C5" w:rsidRPr="00660ADA" w:rsidRDefault="009605C5">
            <w:pPr>
              <w:spacing w:before="120"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5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E6A27" w14:textId="77777777" w:rsidR="009605C5" w:rsidRPr="00660ADA" w:rsidRDefault="009605C5">
            <w:pPr>
              <w:spacing w:before="120"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9605C5" w14:paraId="08E6ECC4" w14:textId="77777777">
        <w:trPr>
          <w:trHeight w:val="40"/>
        </w:trPr>
        <w:tc>
          <w:tcPr>
            <w:tcW w:w="5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6898A5" w14:textId="77777777" w:rsidR="009605C5" w:rsidRPr="00660ADA" w:rsidRDefault="007D35C6">
            <w:pPr>
              <w:spacing w:before="120"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  <w:t>Aclaración</w:t>
            </w:r>
          </w:p>
        </w:tc>
        <w:tc>
          <w:tcPr>
            <w:tcW w:w="45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4B740" w14:textId="77777777" w:rsidR="009605C5" w:rsidRPr="00660ADA" w:rsidRDefault="007D35C6">
            <w:pPr>
              <w:spacing w:before="120"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eastAsia="Times New Roman" w:hAnsi="Open Sans" w:cs="Open Sans"/>
                <w:bCs/>
                <w:iCs/>
                <w:sz w:val="20"/>
                <w:szCs w:val="20"/>
                <w:lang w:val="es-ES_tradnl" w:eastAsia="es-ES"/>
              </w:rPr>
              <w:t>Aclaración</w:t>
            </w:r>
          </w:p>
        </w:tc>
      </w:tr>
      <w:tr w:rsidR="009605C5" w14:paraId="33C5A1E0" w14:textId="77777777">
        <w:trPr>
          <w:trHeight w:val="40"/>
        </w:trPr>
        <w:tc>
          <w:tcPr>
            <w:tcW w:w="53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5DEDE" w14:textId="77777777" w:rsidR="009605C5" w:rsidRPr="00660ADA" w:rsidRDefault="009605C5">
            <w:pPr>
              <w:spacing w:before="120"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5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39EF3" w14:textId="77777777" w:rsidR="009605C5" w:rsidRPr="00660ADA" w:rsidRDefault="009605C5">
            <w:pPr>
              <w:spacing w:before="120"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FDFE0CC" w14:textId="77777777" w:rsidR="009605C5" w:rsidRDefault="009605C5">
      <w:pPr>
        <w:spacing w:after="0" w:line="480" w:lineRule="auto"/>
        <w:jc w:val="both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u w:val="single"/>
          <w:lang w:val="es-ES_tradnl" w:eastAsia="es-ES_tradnl"/>
        </w:rPr>
      </w:pPr>
    </w:p>
    <w:p w14:paraId="0ABFC476" w14:textId="77777777" w:rsidR="009605C5" w:rsidRDefault="009605C5">
      <w:pPr>
        <w:spacing w:after="0" w:line="480" w:lineRule="auto"/>
        <w:jc w:val="both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u w:val="single"/>
          <w:lang w:val="es-ES_tradnl" w:eastAsia="es-ES_tradnl"/>
        </w:rPr>
      </w:pPr>
    </w:p>
    <w:p w14:paraId="4F24CC5A" w14:textId="77777777" w:rsidR="009605C5" w:rsidRDefault="009605C5" w:rsidP="00212A51">
      <w:pPr>
        <w:spacing w:after="0" w:line="480" w:lineRule="auto"/>
        <w:jc w:val="both"/>
        <w:rPr>
          <w:rFonts w:ascii="Open Sans" w:eastAsia="Times New Roman" w:hAnsi="Open Sans" w:cs="Open Sans"/>
          <w:b/>
          <w:color w:val="595959" w:themeColor="text1" w:themeTint="A6"/>
          <w:sz w:val="20"/>
          <w:szCs w:val="20"/>
          <w:u w:val="single"/>
          <w:lang w:val="es-ES_tradnl" w:eastAsia="es-ES_tradnl"/>
        </w:rPr>
      </w:pPr>
    </w:p>
    <w:sectPr w:rsidR="009605C5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C5B452" w14:textId="77777777" w:rsidR="009605C5" w:rsidRDefault="007D35C6">
      <w:pPr>
        <w:spacing w:after="0" w:line="240" w:lineRule="auto"/>
      </w:pPr>
      <w:r>
        <w:separator/>
      </w:r>
    </w:p>
  </w:endnote>
  <w:endnote w:type="continuationSeparator" w:id="0">
    <w:p w14:paraId="2636469E" w14:textId="77777777" w:rsidR="009605C5" w:rsidRDefault="007D3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SemiBold">
    <w:altName w:val="DejaVu Sans Condensed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hAnsiTheme="majorHAnsi"/>
        <w:color w:val="595959" w:themeColor="text1" w:themeTint="A6"/>
        <w:sz w:val="24"/>
      </w:rPr>
      <w:id w:val="-1953618976"/>
      <w:docPartObj>
        <w:docPartGallery w:val="Page Numbers (Bottom of Page)"/>
        <w:docPartUnique/>
      </w:docPartObj>
    </w:sdtPr>
    <w:sdtEndPr/>
    <w:sdtContent>
      <w:p w14:paraId="4C3A44EA" w14:textId="77777777" w:rsidR="00212A51" w:rsidRPr="00660ADA" w:rsidRDefault="00212A51" w:rsidP="00212A51">
        <w:pPr>
          <w:tabs>
            <w:tab w:val="left" w:pos="1495"/>
          </w:tabs>
          <w:jc w:val="center"/>
          <w:rPr>
            <w:rFonts w:ascii="Open Sans" w:hAnsi="Open Sans" w:cs="Open Sans"/>
            <w:sz w:val="20"/>
            <w:szCs w:val="20"/>
            <w:lang w:val="es-ES_tradnl"/>
          </w:rPr>
        </w:pPr>
        <w:r w:rsidRPr="00660ADA">
          <w:rPr>
            <w:rFonts w:ascii="Open Sans" w:hAnsi="Open Sans" w:cs="Open Sans"/>
            <w:sz w:val="20"/>
            <w:szCs w:val="20"/>
            <w:lang w:val="es-ES_tradnl"/>
          </w:rPr>
          <w:t>Av. 18 de Julio 1892. Planta Baja Oficina 06. Teléfono 1934 3027</w:t>
        </w:r>
      </w:p>
      <w:p w14:paraId="72729C39" w14:textId="77777777" w:rsidR="00212A51" w:rsidRPr="00660ADA" w:rsidRDefault="00212A51" w:rsidP="00212A51">
        <w:pPr>
          <w:tabs>
            <w:tab w:val="left" w:pos="1495"/>
          </w:tabs>
          <w:jc w:val="center"/>
          <w:rPr>
            <w:rStyle w:val="Hipervnculo"/>
            <w:rFonts w:ascii="Open Sans" w:hAnsi="Open Sans" w:cs="Open Sans"/>
            <w:sz w:val="20"/>
            <w:szCs w:val="20"/>
            <w:lang w:val="es-ES_tradnl"/>
          </w:rPr>
        </w:pPr>
        <w:r w:rsidRPr="00660ADA">
          <w:rPr>
            <w:rFonts w:ascii="Open Sans" w:hAnsi="Open Sans" w:cs="Open Sans"/>
            <w:sz w:val="20"/>
            <w:szCs w:val="20"/>
            <w:lang w:val="es-ES_tradnl"/>
          </w:rPr>
          <w:t xml:space="preserve">Correo electrónico: </w:t>
        </w:r>
        <w:hyperlink r:id="rId1" w:history="1">
          <w:r w:rsidRPr="00660ADA">
            <w:rPr>
              <w:rStyle w:val="Hipervnculo"/>
              <w:rFonts w:ascii="Open Sans" w:hAnsi="Open Sans" w:cs="Open Sans"/>
              <w:sz w:val="20"/>
              <w:szCs w:val="20"/>
              <w:lang w:val="es-ES_tradnl"/>
            </w:rPr>
            <w:t>farmacovigilancia@msp.gub.uy</w:t>
          </w:r>
        </w:hyperlink>
      </w:p>
      <w:p w14:paraId="47BD946A" w14:textId="102681F5" w:rsidR="009605C5" w:rsidRDefault="009B2A6C">
        <w:pPr>
          <w:pStyle w:val="Piedepgina"/>
        </w:pPr>
      </w:p>
    </w:sdtContent>
  </w:sdt>
  <w:p w14:paraId="268555F1" w14:textId="77777777" w:rsidR="009605C5" w:rsidRDefault="009605C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75C3E1" w14:textId="77777777" w:rsidR="009605C5" w:rsidRDefault="007D35C6">
      <w:pPr>
        <w:spacing w:after="0" w:line="240" w:lineRule="auto"/>
      </w:pPr>
      <w:r>
        <w:separator/>
      </w:r>
    </w:p>
  </w:footnote>
  <w:footnote w:type="continuationSeparator" w:id="0">
    <w:p w14:paraId="038A6A37" w14:textId="77777777" w:rsidR="009605C5" w:rsidRDefault="007D3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1" w:rightFromText="141" w:vertAnchor="text" w:horzAnchor="margin" w:tblpXSpec="center" w:tblpY="485"/>
      <w:tblW w:w="991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3"/>
      <w:gridCol w:w="2651"/>
    </w:tblGrid>
    <w:tr w:rsidR="009605C5" w14:paraId="389889D0" w14:textId="77777777">
      <w:trPr>
        <w:trHeight w:val="880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</w:tcBorders>
        </w:tcPr>
        <w:p w14:paraId="09E44E33" w14:textId="77777777" w:rsidR="009605C5" w:rsidRDefault="007D35C6">
          <w:pPr>
            <w:spacing w:after="0" w:line="288" w:lineRule="auto"/>
            <w:jc w:val="center"/>
          </w:pPr>
          <w:r>
            <w:rPr>
              <w:noProof/>
              <w:lang w:eastAsia="es-UY"/>
            </w:rPr>
            <w:drawing>
              <wp:inline distT="0" distB="0" distL="0" distR="0" wp14:anchorId="1708CA32" wp14:editId="4741A373">
                <wp:extent cx="1285875" cy="1331595"/>
                <wp:effectExtent l="0" t="0" r="9525" b="1905"/>
                <wp:docPr id="950281756" name="Imagen 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50281756" name="Imagen 2" descr="Logotipo, nombre de la empresa&#10;&#10;Descripción generada automá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5875" cy="13315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14:paraId="1698BF3D" w14:textId="77777777" w:rsidR="009605C5" w:rsidRDefault="007D35C6">
          <w:pPr>
            <w:pStyle w:val="Encabez"/>
            <w:framePr w:hSpace="0" w:wrap="auto" w:vAnchor="margin" w:hAnchor="text" w:xAlign="left" w:yAlign="inline"/>
            <w:suppressOverlap w:val="0"/>
            <w:rPr>
              <w:b/>
              <w:szCs w:val="20"/>
            </w:rPr>
          </w:pPr>
          <w:r>
            <w:rPr>
              <w:b/>
              <w:szCs w:val="20"/>
            </w:rPr>
            <w:t>Dirección General de Salud</w:t>
          </w:r>
        </w:p>
        <w:p w14:paraId="7CED5049" w14:textId="77777777" w:rsidR="009605C5" w:rsidRDefault="007D35C6">
          <w:pPr>
            <w:pStyle w:val="Encabez"/>
            <w:framePr w:hSpace="0" w:wrap="auto" w:vAnchor="margin" w:hAnchor="text" w:xAlign="left" w:yAlign="inline"/>
            <w:suppressOverlap w:val="0"/>
            <w:rPr>
              <w:b/>
              <w:szCs w:val="20"/>
            </w:rPr>
          </w:pPr>
          <w:r>
            <w:rPr>
              <w:b/>
              <w:szCs w:val="20"/>
            </w:rPr>
            <w:t>Departamento de Medicamentos</w:t>
          </w:r>
        </w:p>
        <w:p w14:paraId="372E0B83" w14:textId="77777777" w:rsidR="009605C5" w:rsidRDefault="007D35C6">
          <w:pPr>
            <w:pStyle w:val="Encabez"/>
            <w:framePr w:hSpace="0" w:wrap="auto" w:vAnchor="margin" w:hAnchor="text" w:xAlign="left" w:yAlign="inline"/>
            <w:suppressOverlap w:val="0"/>
            <w:rPr>
              <w:b/>
              <w:szCs w:val="20"/>
            </w:rPr>
          </w:pPr>
          <w:r>
            <w:rPr>
              <w:b/>
              <w:szCs w:val="20"/>
            </w:rPr>
            <w:t>Unidad de Farmacovigilancia</w:t>
          </w:r>
        </w:p>
        <w:p w14:paraId="7C7C7854" w14:textId="77777777" w:rsidR="009605C5" w:rsidRDefault="007D35C6">
          <w:pPr>
            <w:pStyle w:val="Encabezado"/>
            <w:spacing w:line="288" w:lineRule="auto"/>
            <w:jc w:val="center"/>
            <w:rPr>
              <w:rFonts w:ascii="Open Sans" w:hAnsi="Open Sans" w:cs="Open Sans"/>
              <w:sz w:val="20"/>
            </w:rPr>
          </w:pPr>
          <w:r>
            <w:rPr>
              <w:rFonts w:ascii="Open Sans" w:hAnsi="Open Sans" w:cs="Open Sans"/>
              <w:sz w:val="20"/>
              <w:szCs w:val="20"/>
            </w:rPr>
            <w:t xml:space="preserve">Declaración Jurada del Médico Tratante para el uso </w:t>
          </w:r>
          <w:proofErr w:type="gramStart"/>
          <w:r>
            <w:rPr>
              <w:rFonts w:ascii="Open Sans" w:hAnsi="Open Sans" w:cs="Open Sans"/>
              <w:sz w:val="20"/>
              <w:szCs w:val="20"/>
            </w:rPr>
            <w:t xml:space="preserve">de </w:t>
          </w:r>
          <w:r>
            <w:t xml:space="preserve"> </w:t>
          </w:r>
          <w:r>
            <w:rPr>
              <w:rFonts w:ascii="Open Sans" w:hAnsi="Open Sans" w:cs="Open Sans"/>
              <w:sz w:val="20"/>
              <w:szCs w:val="20"/>
            </w:rPr>
            <w:t>Lisdexanfetamina</w:t>
          </w:r>
          <w:proofErr w:type="gramEnd"/>
          <w:r>
            <w:rPr>
              <w:rFonts w:ascii="Open Sans" w:hAnsi="Open Sans" w:cs="Open Sans"/>
              <w:sz w:val="20"/>
              <w:szCs w:val="20"/>
            </w:rPr>
            <w:t xml:space="preserve"> </w:t>
          </w:r>
          <w:proofErr w:type="spellStart"/>
          <w:r>
            <w:rPr>
              <w:rFonts w:ascii="Open Sans" w:hAnsi="Open Sans" w:cs="Open Sans"/>
              <w:sz w:val="20"/>
              <w:szCs w:val="20"/>
            </w:rPr>
            <w:t>dimesilato</w:t>
          </w:r>
          <w:proofErr w:type="spellEnd"/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E212341" w14:textId="6AE03A6D" w:rsidR="009605C5" w:rsidRDefault="007D35C6">
          <w:pPr>
            <w:spacing w:before="120" w:line="288" w:lineRule="auto"/>
            <w:jc w:val="center"/>
            <w:rPr>
              <w:rFonts w:ascii="Open Sans" w:hAnsi="Open Sans" w:cs="Open Sans"/>
              <w:sz w:val="20"/>
            </w:rPr>
          </w:pPr>
          <w:r>
            <w:rPr>
              <w:rFonts w:ascii="Open Sans" w:hAnsi="Open Sans" w:cs="Open Sans"/>
              <w:sz w:val="20"/>
            </w:rPr>
            <w:t>FO- 13221-</w:t>
          </w:r>
          <w:r w:rsidR="00337E88">
            <w:rPr>
              <w:rFonts w:ascii="Open Sans" w:hAnsi="Open Sans" w:cs="Open Sans"/>
              <w:sz w:val="20"/>
            </w:rPr>
            <w:t>082</w:t>
          </w:r>
        </w:p>
        <w:p w14:paraId="68524E73" w14:textId="77777777" w:rsidR="009605C5" w:rsidRDefault="007D35C6">
          <w:pPr>
            <w:spacing w:before="120" w:line="288" w:lineRule="auto"/>
            <w:jc w:val="center"/>
            <w:rPr>
              <w:rFonts w:ascii="Open Sans" w:hAnsi="Open Sans" w:cs="Open Sans"/>
              <w:color w:val="000000"/>
              <w:sz w:val="20"/>
            </w:rPr>
          </w:pPr>
          <w:r>
            <w:rPr>
              <w:rFonts w:ascii="Open Sans" w:hAnsi="Open Sans" w:cs="Open Sans"/>
              <w:sz w:val="20"/>
            </w:rPr>
            <w:t>Versión 01</w:t>
          </w:r>
        </w:p>
      </w:tc>
    </w:tr>
    <w:tr w:rsidR="009605C5" w14:paraId="2A03C666" w14:textId="77777777">
      <w:trPr>
        <w:trHeight w:val="806"/>
      </w:trPr>
      <w:tc>
        <w:tcPr>
          <w:tcW w:w="2165" w:type="dxa"/>
          <w:vMerge/>
          <w:tcBorders>
            <w:left w:val="single" w:sz="4" w:space="0" w:color="000000"/>
            <w:bottom w:val="single" w:sz="4" w:space="0" w:color="000000"/>
          </w:tcBorders>
        </w:tcPr>
        <w:p w14:paraId="4EEBC9F4" w14:textId="77777777" w:rsidR="009605C5" w:rsidRDefault="009605C5">
          <w:pPr>
            <w:spacing w:line="288" w:lineRule="auto"/>
          </w:pPr>
        </w:p>
      </w:tc>
      <w:tc>
        <w:tcPr>
          <w:tcW w:w="5103" w:type="dxa"/>
          <w:vMerge/>
          <w:tcBorders>
            <w:left w:val="single" w:sz="4" w:space="0" w:color="000000"/>
            <w:bottom w:val="single" w:sz="4" w:space="0" w:color="000000"/>
          </w:tcBorders>
          <w:vAlign w:val="center"/>
        </w:tcPr>
        <w:p w14:paraId="46AF63DE" w14:textId="77777777" w:rsidR="009605C5" w:rsidRDefault="009605C5">
          <w:pPr>
            <w:spacing w:before="120" w:line="288" w:lineRule="auto"/>
            <w:rPr>
              <w:rFonts w:ascii="Open Sans" w:hAnsi="Open Sans" w:cs="Open Sans"/>
              <w:sz w:val="20"/>
            </w:rPr>
          </w:pP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1970766" w14:textId="372E6986" w:rsidR="009605C5" w:rsidRDefault="007D35C6">
          <w:pPr>
            <w:spacing w:before="120" w:line="288" w:lineRule="auto"/>
            <w:jc w:val="center"/>
            <w:rPr>
              <w:rFonts w:ascii="Open Sans" w:hAnsi="Open Sans" w:cs="Open Sans"/>
              <w:sz w:val="20"/>
            </w:rPr>
          </w:pPr>
          <w:r>
            <w:rPr>
              <w:rFonts w:ascii="Open Sans" w:hAnsi="Open Sans" w:cs="Open Sans"/>
              <w:sz w:val="20"/>
            </w:rPr>
            <w:t xml:space="preserve">Página </w:t>
          </w:r>
          <w:r>
            <w:rPr>
              <w:rFonts w:ascii="Open Sans" w:hAnsi="Open Sans" w:cs="Open Sans"/>
              <w:sz w:val="20"/>
            </w:rPr>
            <w:fldChar w:fldCharType="begin"/>
          </w:r>
          <w:r>
            <w:rPr>
              <w:rFonts w:ascii="Open Sans" w:hAnsi="Open Sans" w:cs="Open Sans"/>
              <w:sz w:val="20"/>
            </w:rPr>
            <w:instrText>PAGE   \* MERGEFORMAT</w:instrText>
          </w:r>
          <w:r>
            <w:rPr>
              <w:rFonts w:ascii="Open Sans" w:hAnsi="Open Sans" w:cs="Open Sans"/>
              <w:sz w:val="20"/>
            </w:rPr>
            <w:fldChar w:fldCharType="separate"/>
          </w:r>
          <w:r>
            <w:rPr>
              <w:rFonts w:ascii="Open Sans" w:hAnsi="Open Sans" w:cs="Open Sans"/>
              <w:sz w:val="20"/>
              <w:lang w:val="es-ES"/>
            </w:rPr>
            <w:t>1</w:t>
          </w:r>
          <w:r>
            <w:rPr>
              <w:rFonts w:ascii="Open Sans" w:hAnsi="Open Sans" w:cs="Open Sans"/>
              <w:sz w:val="20"/>
            </w:rPr>
            <w:fldChar w:fldCharType="end"/>
          </w:r>
          <w:r>
            <w:rPr>
              <w:rFonts w:ascii="Open Sans" w:hAnsi="Open Sans" w:cs="Open Sans"/>
              <w:sz w:val="20"/>
            </w:rPr>
            <w:t xml:space="preserve"> de 8</w:t>
          </w:r>
        </w:p>
      </w:tc>
    </w:tr>
  </w:tbl>
  <w:p w14:paraId="6DDEF192" w14:textId="77777777" w:rsidR="009605C5" w:rsidRDefault="009605C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multilevel"/>
    <w:tmpl w:val="1ACC7208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20C3CBC"/>
    <w:multiLevelType w:val="hybridMultilevel"/>
    <w:tmpl w:val="1B88AF08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D2B14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961D7"/>
    <w:multiLevelType w:val="hybridMultilevel"/>
    <w:tmpl w:val="638EA338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45B5B"/>
    <w:multiLevelType w:val="hybridMultilevel"/>
    <w:tmpl w:val="E9C6E99E"/>
    <w:lvl w:ilvl="0" w:tplc="380A000D">
      <w:start w:val="1"/>
      <w:numFmt w:val="bullet"/>
      <w:lvlText w:val=""/>
      <w:lvlJc w:val="left"/>
      <w:pPr>
        <w:ind w:left="77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187B5997"/>
    <w:multiLevelType w:val="hybridMultilevel"/>
    <w:tmpl w:val="34AE3F12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533CA"/>
    <w:multiLevelType w:val="hybridMultilevel"/>
    <w:tmpl w:val="634261C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87497"/>
    <w:multiLevelType w:val="hybridMultilevel"/>
    <w:tmpl w:val="8366703A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36F92"/>
    <w:multiLevelType w:val="hybridMultilevel"/>
    <w:tmpl w:val="2632CF46"/>
    <w:lvl w:ilvl="0" w:tplc="380A000D">
      <w:start w:val="1"/>
      <w:numFmt w:val="bullet"/>
      <w:lvlText w:val=""/>
      <w:lvlJc w:val="left"/>
      <w:pPr>
        <w:ind w:left="774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29D62236"/>
    <w:multiLevelType w:val="hybridMultilevel"/>
    <w:tmpl w:val="6A34DDEC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DC1D63"/>
    <w:multiLevelType w:val="hybridMultilevel"/>
    <w:tmpl w:val="EDFA58CC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F35B2"/>
    <w:multiLevelType w:val="hybridMultilevel"/>
    <w:tmpl w:val="64E41D26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893E2E"/>
    <w:multiLevelType w:val="hybridMultilevel"/>
    <w:tmpl w:val="03C61C3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E581E"/>
    <w:multiLevelType w:val="hybridMultilevel"/>
    <w:tmpl w:val="9F5E8670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783540"/>
    <w:multiLevelType w:val="hybridMultilevel"/>
    <w:tmpl w:val="462A4774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2416F9"/>
    <w:multiLevelType w:val="hybridMultilevel"/>
    <w:tmpl w:val="27A40338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F49B3"/>
    <w:multiLevelType w:val="hybridMultilevel"/>
    <w:tmpl w:val="8BEC728C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E10F9"/>
    <w:multiLevelType w:val="hybridMultilevel"/>
    <w:tmpl w:val="90EC51B0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1C3337"/>
    <w:multiLevelType w:val="hybridMultilevel"/>
    <w:tmpl w:val="26CA5B08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0F30E8"/>
    <w:multiLevelType w:val="hybridMultilevel"/>
    <w:tmpl w:val="EEB8A6E4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2B1F85"/>
    <w:multiLevelType w:val="hybridMultilevel"/>
    <w:tmpl w:val="F0520E2E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D10E97"/>
    <w:multiLevelType w:val="hybridMultilevel"/>
    <w:tmpl w:val="F2BCB8E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1F45384"/>
    <w:multiLevelType w:val="hybridMultilevel"/>
    <w:tmpl w:val="85F22DB0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351C2"/>
    <w:multiLevelType w:val="hybridMultilevel"/>
    <w:tmpl w:val="8BEC728C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83552"/>
    <w:multiLevelType w:val="hybridMultilevel"/>
    <w:tmpl w:val="8BEC728C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5447A"/>
    <w:multiLevelType w:val="hybridMultilevel"/>
    <w:tmpl w:val="979E1526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31758C"/>
    <w:multiLevelType w:val="hybridMultilevel"/>
    <w:tmpl w:val="98686928"/>
    <w:lvl w:ilvl="0" w:tplc="380A000F">
      <w:start w:val="1"/>
      <w:numFmt w:val="decimal"/>
      <w:lvlText w:val="%1."/>
      <w:lvlJc w:val="left"/>
      <w:pPr>
        <w:ind w:left="360" w:hanging="360"/>
      </w:pPr>
    </w:lvl>
    <w:lvl w:ilvl="1" w:tplc="380A0019" w:tentative="1">
      <w:start w:val="1"/>
      <w:numFmt w:val="lowerLetter"/>
      <w:lvlText w:val="%2."/>
      <w:lvlJc w:val="left"/>
      <w:pPr>
        <w:ind w:left="1080" w:hanging="360"/>
      </w:pPr>
    </w:lvl>
    <w:lvl w:ilvl="2" w:tplc="380A001B" w:tentative="1">
      <w:start w:val="1"/>
      <w:numFmt w:val="lowerRoman"/>
      <w:lvlText w:val="%3."/>
      <w:lvlJc w:val="right"/>
      <w:pPr>
        <w:ind w:left="1800" w:hanging="180"/>
      </w:pPr>
    </w:lvl>
    <w:lvl w:ilvl="3" w:tplc="380A000F" w:tentative="1">
      <w:start w:val="1"/>
      <w:numFmt w:val="decimal"/>
      <w:lvlText w:val="%4."/>
      <w:lvlJc w:val="left"/>
      <w:pPr>
        <w:ind w:left="2520" w:hanging="360"/>
      </w:pPr>
    </w:lvl>
    <w:lvl w:ilvl="4" w:tplc="380A0019" w:tentative="1">
      <w:start w:val="1"/>
      <w:numFmt w:val="lowerLetter"/>
      <w:lvlText w:val="%5."/>
      <w:lvlJc w:val="left"/>
      <w:pPr>
        <w:ind w:left="3240" w:hanging="360"/>
      </w:pPr>
    </w:lvl>
    <w:lvl w:ilvl="5" w:tplc="380A001B" w:tentative="1">
      <w:start w:val="1"/>
      <w:numFmt w:val="lowerRoman"/>
      <w:lvlText w:val="%6."/>
      <w:lvlJc w:val="right"/>
      <w:pPr>
        <w:ind w:left="3960" w:hanging="180"/>
      </w:pPr>
    </w:lvl>
    <w:lvl w:ilvl="6" w:tplc="380A000F" w:tentative="1">
      <w:start w:val="1"/>
      <w:numFmt w:val="decimal"/>
      <w:lvlText w:val="%7."/>
      <w:lvlJc w:val="left"/>
      <w:pPr>
        <w:ind w:left="4680" w:hanging="360"/>
      </w:pPr>
    </w:lvl>
    <w:lvl w:ilvl="7" w:tplc="380A0019" w:tentative="1">
      <w:start w:val="1"/>
      <w:numFmt w:val="lowerLetter"/>
      <w:lvlText w:val="%8."/>
      <w:lvlJc w:val="left"/>
      <w:pPr>
        <w:ind w:left="5400" w:hanging="360"/>
      </w:pPr>
    </w:lvl>
    <w:lvl w:ilvl="8" w:tplc="3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F25359"/>
    <w:multiLevelType w:val="hybridMultilevel"/>
    <w:tmpl w:val="9E7CA476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95365"/>
    <w:multiLevelType w:val="hybridMultilevel"/>
    <w:tmpl w:val="7F740AD8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13314B4"/>
    <w:multiLevelType w:val="hybridMultilevel"/>
    <w:tmpl w:val="D64830E4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851B2B"/>
    <w:multiLevelType w:val="hybridMultilevel"/>
    <w:tmpl w:val="C7D6DBC2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6B23C0"/>
    <w:multiLevelType w:val="hybridMultilevel"/>
    <w:tmpl w:val="8F983732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F3060E"/>
    <w:multiLevelType w:val="hybridMultilevel"/>
    <w:tmpl w:val="010ED18C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6D5B62"/>
    <w:multiLevelType w:val="hybridMultilevel"/>
    <w:tmpl w:val="26304808"/>
    <w:lvl w:ilvl="0" w:tplc="FA8EDFC4">
      <w:numFmt w:val="bullet"/>
      <w:lvlText w:val="-"/>
      <w:lvlJc w:val="left"/>
      <w:pPr>
        <w:ind w:left="1080" w:hanging="360"/>
      </w:pPr>
      <w:rPr>
        <w:rFonts w:ascii="Cambria" w:eastAsia="Times New Roman" w:hAnsi="Cambria" w:cs="Times New Roman" w:hint="default"/>
      </w:rPr>
    </w:lvl>
    <w:lvl w:ilvl="1" w:tplc="3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6F27ECB"/>
    <w:multiLevelType w:val="hybridMultilevel"/>
    <w:tmpl w:val="B3FEB500"/>
    <w:lvl w:ilvl="0" w:tplc="5950D8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CD402E"/>
    <w:multiLevelType w:val="hybridMultilevel"/>
    <w:tmpl w:val="F0325E86"/>
    <w:lvl w:ilvl="0" w:tplc="3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E596FF0"/>
    <w:multiLevelType w:val="hybridMultilevel"/>
    <w:tmpl w:val="2F52D6BC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802883">
    <w:abstractNumId w:val="21"/>
  </w:num>
  <w:num w:numId="2" w16cid:durableId="1005284014">
    <w:abstractNumId w:val="30"/>
  </w:num>
  <w:num w:numId="3" w16cid:durableId="826555129">
    <w:abstractNumId w:val="18"/>
  </w:num>
  <w:num w:numId="4" w16cid:durableId="127861593">
    <w:abstractNumId w:val="7"/>
  </w:num>
  <w:num w:numId="5" w16cid:durableId="31151860">
    <w:abstractNumId w:val="31"/>
  </w:num>
  <w:num w:numId="6" w16cid:durableId="215700436">
    <w:abstractNumId w:val="14"/>
  </w:num>
  <w:num w:numId="7" w16cid:durableId="1505852139">
    <w:abstractNumId w:val="28"/>
  </w:num>
  <w:num w:numId="8" w16cid:durableId="1472212500">
    <w:abstractNumId w:val="32"/>
  </w:num>
  <w:num w:numId="9" w16cid:durableId="2124684838">
    <w:abstractNumId w:val="5"/>
  </w:num>
  <w:num w:numId="10" w16cid:durableId="1996445070">
    <w:abstractNumId w:val="16"/>
  </w:num>
  <w:num w:numId="11" w16cid:durableId="2112310054">
    <w:abstractNumId w:val="15"/>
  </w:num>
  <w:num w:numId="12" w16cid:durableId="955452718">
    <w:abstractNumId w:val="10"/>
  </w:num>
  <w:num w:numId="13" w16cid:durableId="1125461778">
    <w:abstractNumId w:val="2"/>
  </w:num>
  <w:num w:numId="14" w16cid:durableId="1226797214">
    <w:abstractNumId w:val="20"/>
  </w:num>
  <w:num w:numId="15" w16cid:durableId="670333347">
    <w:abstractNumId w:val="23"/>
  </w:num>
  <w:num w:numId="16" w16cid:durableId="951280563">
    <w:abstractNumId w:val="9"/>
  </w:num>
  <w:num w:numId="17" w16cid:durableId="500314781">
    <w:abstractNumId w:val="26"/>
  </w:num>
  <w:num w:numId="18" w16cid:durableId="287131905">
    <w:abstractNumId w:val="37"/>
  </w:num>
  <w:num w:numId="19" w16cid:durableId="1309671572">
    <w:abstractNumId w:val="33"/>
  </w:num>
  <w:num w:numId="20" w16cid:durableId="1219197695">
    <w:abstractNumId w:val="6"/>
  </w:num>
  <w:num w:numId="21" w16cid:durableId="2082943111">
    <w:abstractNumId w:val="12"/>
  </w:num>
  <w:num w:numId="22" w16cid:durableId="1022900114">
    <w:abstractNumId w:val="4"/>
  </w:num>
  <w:num w:numId="23" w16cid:durableId="618073039">
    <w:abstractNumId w:val="34"/>
  </w:num>
  <w:num w:numId="24" w16cid:durableId="787353588">
    <w:abstractNumId w:val="13"/>
  </w:num>
  <w:num w:numId="25" w16cid:durableId="4674790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02663023">
    <w:abstractNumId w:val="19"/>
  </w:num>
  <w:num w:numId="27" w16cid:durableId="462382636">
    <w:abstractNumId w:val="8"/>
  </w:num>
  <w:num w:numId="28" w16cid:durableId="1612978594">
    <w:abstractNumId w:val="17"/>
  </w:num>
  <w:num w:numId="29" w16cid:durableId="532811005">
    <w:abstractNumId w:val="25"/>
  </w:num>
  <w:num w:numId="30" w16cid:durableId="28999180">
    <w:abstractNumId w:val="24"/>
  </w:num>
  <w:num w:numId="31" w16cid:durableId="681203240">
    <w:abstractNumId w:val="22"/>
  </w:num>
  <w:num w:numId="32" w16cid:durableId="1330643226">
    <w:abstractNumId w:val="29"/>
  </w:num>
  <w:num w:numId="33" w16cid:durableId="646668052">
    <w:abstractNumId w:val="27"/>
  </w:num>
  <w:num w:numId="34" w16cid:durableId="1235895445">
    <w:abstractNumId w:val="35"/>
  </w:num>
  <w:num w:numId="35" w16cid:durableId="1384719751">
    <w:abstractNumId w:val="11"/>
  </w:num>
  <w:num w:numId="36" w16cid:durableId="559901880">
    <w:abstractNumId w:val="1"/>
  </w:num>
  <w:num w:numId="37" w16cid:durableId="448475007">
    <w:abstractNumId w:val="0"/>
  </w:num>
  <w:num w:numId="38" w16cid:durableId="199290870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05C5"/>
    <w:rsid w:val="00114484"/>
    <w:rsid w:val="00212A51"/>
    <w:rsid w:val="002C3DC6"/>
    <w:rsid w:val="00337E88"/>
    <w:rsid w:val="00382D75"/>
    <w:rsid w:val="00660ADA"/>
    <w:rsid w:val="006B704B"/>
    <w:rsid w:val="007D35C6"/>
    <w:rsid w:val="00815353"/>
    <w:rsid w:val="00933968"/>
    <w:rsid w:val="009605C5"/>
    <w:rsid w:val="009B2A6C"/>
    <w:rsid w:val="00A64326"/>
    <w:rsid w:val="00B9165C"/>
    <w:rsid w:val="00C06467"/>
    <w:rsid w:val="00D155AB"/>
    <w:rsid w:val="00D710FC"/>
    <w:rsid w:val="00D87FF8"/>
    <w:rsid w:val="00DB0950"/>
    <w:rsid w:val="00DF368B"/>
    <w:rsid w:val="00FB1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DC47DBE"/>
  <w15:docId w15:val="{CFFE51EB-F01B-442C-A5A4-323906A70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252"/>
        <w:tab w:val="right" w:pos="8504"/>
      </w:tabs>
      <w:spacing w:after="0" w:line="240" w:lineRule="auto"/>
      <w:jc w:val="both"/>
    </w:pPr>
    <w:rPr>
      <w:rFonts w:asciiTheme="majorHAnsi" w:hAnsiTheme="majorHAnsi"/>
      <w:color w:val="595959" w:themeColor="text1" w:themeTint="A6"/>
      <w:sz w:val="24"/>
    </w:rPr>
  </w:style>
  <w:style w:type="character" w:customStyle="1" w:styleId="PiedepginaCar">
    <w:name w:val="Pie de página Car"/>
    <w:basedOn w:val="Fuentedeprrafopredeter"/>
    <w:link w:val="Piedepgina"/>
    <w:uiPriority w:val="99"/>
    <w:rPr>
      <w:rFonts w:asciiTheme="majorHAnsi" w:hAnsiTheme="majorHAnsi"/>
      <w:color w:val="595959" w:themeColor="text1" w:themeTint="A6"/>
      <w:sz w:val="24"/>
    </w:rPr>
  </w:style>
  <w:style w:type="table" w:customStyle="1" w:styleId="Sombreadomedio1-nfasis11">
    <w:name w:val="Sombreado medio 1 - Énfasis 11"/>
    <w:basedOn w:val="Tabla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customStyle="1" w:styleId="Encabez">
    <w:name w:val="Encabez."/>
    <w:basedOn w:val="Normal"/>
    <w:qFormat/>
    <w:pPr>
      <w:framePr w:hSpace="180" w:wrap="around" w:vAnchor="page" w:hAnchor="page" w:xAlign="center" w:y="708"/>
      <w:suppressAutoHyphens/>
      <w:spacing w:before="120" w:after="120" w:line="288" w:lineRule="auto"/>
      <w:suppressOverlap/>
      <w:jc w:val="center"/>
    </w:pPr>
    <w:rPr>
      <w:rFonts w:ascii="Open Sans" w:eastAsia="Times New Roman" w:hAnsi="Open Sans" w:cs="Open Sans"/>
      <w:sz w:val="20"/>
      <w:szCs w:val="21"/>
      <w:lang w:eastAsia="ar-SA"/>
    </w:rPr>
  </w:style>
  <w:style w:type="paragraph" w:customStyle="1" w:styleId="Ppg">
    <w:name w:val="P. pág."/>
    <w:basedOn w:val="Normal"/>
    <w:qFormat/>
    <w:pPr>
      <w:framePr w:hSpace="180" w:wrap="around" w:vAnchor="page" w:hAnchor="margin" w:xAlign="center" w:y="15208"/>
      <w:suppressAutoHyphens/>
      <w:spacing w:after="0" w:line="240" w:lineRule="auto"/>
      <w:suppressOverlap/>
      <w:jc w:val="both"/>
    </w:pPr>
    <w:rPr>
      <w:rFonts w:ascii="Open Sans" w:eastAsia="Times New Roman" w:hAnsi="Open Sans" w:cs="Open Sans"/>
      <w:sz w:val="16"/>
      <w:szCs w:val="21"/>
      <w:lang w:val="es-ES" w:eastAsia="ar-SA"/>
    </w:rPr>
  </w:style>
  <w:style w:type="table" w:styleId="Tablaconcuadrcula">
    <w:name w:val="Table Grid"/>
    <w:basedOn w:val="Tabla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unhideWhenUsed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660A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8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armacovigilancia@msp.gub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281DD-AEC2-4FB1-A18A-F391E3CB0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8</Pages>
  <Words>1186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Salome Fernandez</dc:creator>
  <cp:lastModifiedBy>Cecilia Fenoglio</cp:lastModifiedBy>
  <cp:revision>9</cp:revision>
  <cp:lastPrinted>2026-01-27T13:47:00Z</cp:lastPrinted>
  <dcterms:created xsi:type="dcterms:W3CDTF">2026-01-27T12:01:00Z</dcterms:created>
  <dcterms:modified xsi:type="dcterms:W3CDTF">2026-01-29T11:32:00Z</dcterms:modified>
</cp:coreProperties>
</file>